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06E" w14:textId="77777777" w:rsidR="00AB3D98" w:rsidRDefault="005255B0">
      <w:pPr>
        <w:jc w:val="center"/>
        <w:rPr>
          <w:rFonts w:ascii="Arial" w:hAnsi="Arial"/>
          <w:color w:val="000000" w:themeColor="text1"/>
          <w:lang w:val="en-US"/>
        </w:rPr>
      </w:pPr>
      <w:r>
        <w:rPr>
          <w:rFonts w:ascii="Arial" w:hAnsi="Arial"/>
          <w:noProof/>
          <w:color w:val="000000" w:themeColor="text1"/>
          <w:lang w:val="en-US"/>
        </w:rPr>
        <w:drawing>
          <wp:anchor distT="0" distB="0" distL="0" distR="0" simplePos="0" relativeHeight="9" behindDoc="0" locked="0" layoutInCell="0" allowOverlap="1" wp14:anchorId="5C363069" wp14:editId="25EC08E8">
            <wp:simplePos x="0" y="0"/>
            <wp:positionH relativeFrom="column">
              <wp:posOffset>59055</wp:posOffset>
            </wp:positionH>
            <wp:positionV relativeFrom="paragraph">
              <wp:posOffset>11430</wp:posOffset>
            </wp:positionV>
            <wp:extent cx="3505200" cy="1258570"/>
            <wp:effectExtent l="0" t="0" r="0" b="0"/>
            <wp:wrapSquare wrapText="largest"/>
            <wp:docPr id="1"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8"/>
                    <a:stretch>
                      <a:fillRect/>
                    </a:stretch>
                  </pic:blipFill>
                  <pic:spPr bwMode="auto">
                    <a:xfrm>
                      <a:off x="0" y="0"/>
                      <a:ext cx="3505200" cy="1258570"/>
                    </a:xfrm>
                    <a:prstGeom prst="rect">
                      <a:avLst/>
                    </a:prstGeom>
                  </pic:spPr>
                </pic:pic>
              </a:graphicData>
            </a:graphic>
          </wp:anchor>
        </w:drawing>
      </w:r>
    </w:p>
    <w:p w14:paraId="41F95C23" w14:textId="77777777" w:rsidR="00AB3D98" w:rsidRDefault="00AB3D98">
      <w:pPr>
        <w:jc w:val="center"/>
        <w:rPr>
          <w:rFonts w:ascii="Arial" w:hAnsi="Arial"/>
          <w:color w:val="000000" w:themeColor="text1"/>
          <w:lang w:val="en-US"/>
        </w:rPr>
      </w:pPr>
    </w:p>
    <w:p w14:paraId="165082D5" w14:textId="77777777" w:rsidR="00AB3D98" w:rsidRDefault="00AB3D98">
      <w:pPr>
        <w:jc w:val="center"/>
        <w:rPr>
          <w:rFonts w:ascii="Arial" w:hAnsi="Arial"/>
          <w:color w:val="000000" w:themeColor="text1"/>
          <w:lang w:val="en-US"/>
        </w:rPr>
      </w:pPr>
    </w:p>
    <w:p w14:paraId="29B7F03C" w14:textId="77777777" w:rsidR="00AB3D98" w:rsidRDefault="00AB3D98">
      <w:pPr>
        <w:jc w:val="center"/>
        <w:rPr>
          <w:rFonts w:ascii="Arial" w:hAnsi="Arial"/>
          <w:color w:val="000000" w:themeColor="text1"/>
          <w:lang w:val="en-US"/>
        </w:rPr>
      </w:pPr>
    </w:p>
    <w:p w14:paraId="1087F2E2" w14:textId="77777777" w:rsidR="00AB3D98" w:rsidRDefault="00AB3D98">
      <w:pPr>
        <w:jc w:val="center"/>
        <w:rPr>
          <w:rFonts w:ascii="Arial" w:hAnsi="Arial"/>
          <w:color w:val="000000" w:themeColor="text1"/>
          <w:lang w:val="en-US"/>
        </w:rPr>
      </w:pPr>
    </w:p>
    <w:p w14:paraId="4A7D8DB6" w14:textId="77777777" w:rsidR="00AB3D98" w:rsidRDefault="00AB3D98">
      <w:pPr>
        <w:jc w:val="center"/>
        <w:rPr>
          <w:rFonts w:ascii="Arial" w:hAnsi="Arial"/>
          <w:color w:val="000000" w:themeColor="text1"/>
          <w:lang w:val="en-US"/>
        </w:rPr>
      </w:pPr>
    </w:p>
    <w:p w14:paraId="4DB24F24" w14:textId="77777777" w:rsidR="00AB3D98" w:rsidRDefault="00AB3D98">
      <w:pPr>
        <w:jc w:val="center"/>
        <w:rPr>
          <w:rFonts w:ascii="Arial" w:hAnsi="Arial"/>
          <w:color w:val="000000" w:themeColor="text1"/>
          <w:lang w:val="en-US"/>
        </w:rPr>
      </w:pPr>
    </w:p>
    <w:p w14:paraId="4C92F19E" w14:textId="77777777" w:rsidR="00AB3D98" w:rsidRDefault="00AB3D98">
      <w:pPr>
        <w:jc w:val="center"/>
        <w:rPr>
          <w:rFonts w:ascii="Arial" w:hAnsi="Arial"/>
          <w:color w:val="000000" w:themeColor="text1"/>
          <w:lang w:val="en-US"/>
        </w:rPr>
      </w:pPr>
    </w:p>
    <w:p w14:paraId="3C4C1690" w14:textId="77777777" w:rsidR="00AB3D98" w:rsidRDefault="00AB3D98">
      <w:pPr>
        <w:jc w:val="center"/>
        <w:rPr>
          <w:rFonts w:ascii="Arial" w:hAnsi="Arial"/>
          <w:color w:val="000000" w:themeColor="text1"/>
          <w:lang w:val="en-US"/>
        </w:rPr>
      </w:pPr>
    </w:p>
    <w:p w14:paraId="4E0A55D3" w14:textId="77777777" w:rsidR="00AB3D98" w:rsidRDefault="005255B0">
      <w:pPr>
        <w:jc w:val="center"/>
        <w:rPr>
          <w:rFonts w:ascii="Arial" w:hAnsi="Arial"/>
          <w:color w:val="000000" w:themeColor="text1"/>
          <w:lang w:val="en-US"/>
        </w:rPr>
      </w:pPr>
      <w:r>
        <w:rPr>
          <w:rFonts w:ascii="Arial" w:hAnsi="Arial"/>
          <w:b/>
          <w:color w:val="000000" w:themeColor="text1"/>
          <w:lang w:val="en-US"/>
        </w:rPr>
        <w:t>CONTRACT</w:t>
      </w:r>
    </w:p>
    <w:p w14:paraId="7D8B4C60" w14:textId="77777777" w:rsidR="00AB3D98" w:rsidRDefault="005255B0">
      <w:pPr>
        <w:jc w:val="center"/>
        <w:rPr>
          <w:rFonts w:ascii="Arial" w:hAnsi="Arial"/>
          <w:color w:val="000000" w:themeColor="text1"/>
          <w:lang w:val="en-US"/>
        </w:rPr>
      </w:pPr>
      <w:r>
        <w:rPr>
          <w:rFonts w:ascii="Arial" w:hAnsi="Arial"/>
          <w:b/>
          <w:color w:val="000000" w:themeColor="text1"/>
          <w:lang w:val="en-US"/>
          <w14:shadow w14:blurRad="50800" w14:dist="38100" w14:dir="2700000" w14:sx="100000" w14:sy="100000" w14:kx="0" w14:ky="0" w14:algn="tl">
            <w14:srgbClr w14:val="000000">
              <w14:alpha w14:val="60000"/>
            </w14:srgbClr>
          </w14:shadow>
        </w:rPr>
        <w:t xml:space="preserve"> No. ……./202</w:t>
      </w:r>
      <w:r>
        <w:rPr>
          <w:rFonts w:ascii="Arial" w:hAnsi="Arial"/>
          <w:b/>
          <w:color w:val="000000" w:themeColor="text1"/>
          <w:lang w:val="en-US"/>
        </w:rPr>
        <w:t>2</w:t>
      </w:r>
    </w:p>
    <w:p w14:paraId="63FDFF13" w14:textId="77777777" w:rsidR="00AB3D98" w:rsidRDefault="00AB3D98">
      <w:pPr>
        <w:jc w:val="center"/>
        <w:rPr>
          <w:rFonts w:ascii="Arial" w:hAnsi="Arial"/>
          <w:b/>
          <w:color w:val="000000" w:themeColor="text1"/>
          <w:lang w:val="en-US"/>
        </w:rPr>
      </w:pPr>
    </w:p>
    <w:p w14:paraId="222F7404" w14:textId="77777777" w:rsidR="00AB3D98" w:rsidRDefault="00AB3D98">
      <w:pPr>
        <w:jc w:val="center"/>
        <w:rPr>
          <w:rFonts w:ascii="Arial" w:hAnsi="Arial"/>
          <w:color w:val="000000" w:themeColor="text1"/>
          <w:lang w:val="en-US"/>
        </w:rPr>
      </w:pPr>
    </w:p>
    <w:p w14:paraId="11827773" w14:textId="77777777" w:rsidR="00AB3D98" w:rsidRDefault="00AB3D98">
      <w:pPr>
        <w:rPr>
          <w:rFonts w:ascii="Arial" w:hAnsi="Arial"/>
          <w:color w:val="000000" w:themeColor="text1"/>
          <w:lang w:val="en-US"/>
        </w:rPr>
      </w:pPr>
    </w:p>
    <w:p w14:paraId="552D40E1" w14:textId="77777777" w:rsidR="00AB3D98" w:rsidRDefault="005255B0">
      <w:pPr>
        <w:rPr>
          <w:rFonts w:ascii="Arial" w:hAnsi="Arial"/>
          <w:color w:val="000000" w:themeColor="text1"/>
          <w:lang w:val="en-US"/>
        </w:rPr>
      </w:pPr>
      <w:r>
        <w:rPr>
          <w:rFonts w:ascii="Arial" w:hAnsi="Arial"/>
          <w:color w:val="000000" w:themeColor="text1"/>
          <w:lang w:val="en-US"/>
        </w:rPr>
        <w:t>Signed on ................. between: …………………………………………………Tax number (TIN) ............................., hereinafter referred to as the "Ordering Party",</w:t>
      </w:r>
    </w:p>
    <w:p w14:paraId="441EEA3B" w14:textId="77777777" w:rsidR="00AB3D98" w:rsidRDefault="005255B0">
      <w:pPr>
        <w:rPr>
          <w:rFonts w:ascii="Arial" w:hAnsi="Arial"/>
          <w:color w:val="000000" w:themeColor="text1"/>
          <w:lang w:val="en-US"/>
        </w:rPr>
      </w:pPr>
      <w:r>
        <w:rPr>
          <w:rFonts w:ascii="Arial" w:hAnsi="Arial"/>
          <w:color w:val="000000" w:themeColor="text1"/>
          <w:lang w:val="en-US"/>
        </w:rPr>
        <w:t>represented by: …………………………….………………………..</w:t>
      </w:r>
    </w:p>
    <w:p w14:paraId="710CA1E3" w14:textId="77777777" w:rsidR="00AB3D98" w:rsidRDefault="005255B0">
      <w:pPr>
        <w:jc w:val="both"/>
        <w:rPr>
          <w:rFonts w:ascii="Arial" w:hAnsi="Arial"/>
          <w:color w:val="000000" w:themeColor="text1"/>
          <w:lang w:val="en-US"/>
        </w:rPr>
      </w:pPr>
      <w:r>
        <w:rPr>
          <w:rFonts w:ascii="Arial" w:hAnsi="Arial"/>
          <w:color w:val="000000" w:themeColor="text1"/>
          <w:lang w:val="en-US"/>
        </w:rPr>
        <w:t>and</w:t>
      </w:r>
    </w:p>
    <w:p w14:paraId="0CAB741C" w14:textId="77777777" w:rsidR="00AB3D98" w:rsidRDefault="005255B0">
      <w:pPr>
        <w:jc w:val="both"/>
        <w:rPr>
          <w:rFonts w:ascii="Arial" w:hAnsi="Arial"/>
          <w:color w:val="000000" w:themeColor="text1"/>
          <w:lang w:val="en-US"/>
        </w:rPr>
      </w:pPr>
      <w:r>
        <w:rPr>
          <w:rFonts w:ascii="Arial" w:hAnsi="Arial"/>
          <w:b/>
          <w:bCs/>
          <w:color w:val="000000" w:themeColor="text1"/>
          <w:lang w:val="en-US"/>
        </w:rPr>
        <w:t>InnoTech4Life Sp. z o.o.</w:t>
      </w:r>
      <w:r>
        <w:rPr>
          <w:rFonts w:ascii="Arial" w:hAnsi="Arial"/>
          <w:color w:val="000000" w:themeColor="text1"/>
          <w:lang w:val="en-US"/>
        </w:rPr>
        <w:t xml:space="preserve"> (Spółką Celową SGGW) located at Nowoursynowska Street 166 bud. 8/119, 02-787 Warsaw, NIP: 951-252-20-02, KRS: 0000906024</w:t>
      </w:r>
    </w:p>
    <w:p w14:paraId="2892065A" w14:textId="3EE8B854" w:rsidR="00AB3D98" w:rsidRDefault="005255B0">
      <w:pPr>
        <w:jc w:val="both"/>
        <w:rPr>
          <w:rFonts w:ascii="Arial" w:hAnsi="Arial"/>
          <w:color w:val="000000" w:themeColor="text1"/>
          <w:lang w:val="en-US"/>
        </w:rPr>
      </w:pPr>
      <w:r>
        <w:rPr>
          <w:rFonts w:ascii="Arial" w:hAnsi="Arial"/>
          <w:color w:val="000000" w:themeColor="text1"/>
          <w:lang w:val="en-US"/>
        </w:rPr>
        <w:t>Represented by Ms Jud</w:t>
      </w:r>
      <w:r w:rsidR="00832991">
        <w:rPr>
          <w:rFonts w:ascii="Arial" w:hAnsi="Arial"/>
          <w:color w:val="000000" w:themeColor="text1"/>
          <w:lang w:val="en-US"/>
        </w:rPr>
        <w:t>yta</w:t>
      </w:r>
      <w:r>
        <w:rPr>
          <w:rFonts w:ascii="Arial" w:hAnsi="Arial"/>
          <w:color w:val="000000" w:themeColor="text1"/>
          <w:lang w:val="en-US"/>
        </w:rPr>
        <w:t xml:space="preserve"> Sobczyk – Attorney</w:t>
      </w:r>
    </w:p>
    <w:p w14:paraId="050A7CAC" w14:textId="77777777" w:rsidR="00AB3D98" w:rsidRDefault="005255B0">
      <w:pPr>
        <w:jc w:val="both"/>
        <w:rPr>
          <w:rFonts w:ascii="Arial" w:hAnsi="Arial"/>
          <w:color w:val="000000" w:themeColor="text1"/>
          <w:lang w:val="en-US"/>
        </w:rPr>
      </w:pPr>
      <w:r>
        <w:rPr>
          <w:rFonts w:ascii="Arial" w:hAnsi="Arial"/>
          <w:color w:val="000000" w:themeColor="text1"/>
          <w:lang w:val="en-US"/>
        </w:rPr>
        <w:t>named „</w:t>
      </w:r>
      <w:r>
        <w:rPr>
          <w:rFonts w:ascii="Arial" w:hAnsi="Arial"/>
          <w:b/>
          <w:bCs/>
          <w:color w:val="000000" w:themeColor="text1"/>
          <w:lang w:val="en-US"/>
        </w:rPr>
        <w:t>InnoTech4Life</w:t>
      </w:r>
      <w:r>
        <w:rPr>
          <w:rFonts w:ascii="Arial" w:hAnsi="Arial"/>
          <w:color w:val="000000" w:themeColor="text1"/>
          <w:lang w:val="en-US"/>
        </w:rPr>
        <w:t>” or „</w:t>
      </w:r>
      <w:r>
        <w:rPr>
          <w:rFonts w:ascii="Arial" w:hAnsi="Arial"/>
          <w:b/>
          <w:bCs/>
          <w:color w:val="000000" w:themeColor="text1"/>
          <w:lang w:val="en-US"/>
        </w:rPr>
        <w:t>Contractor</w:t>
      </w:r>
      <w:r>
        <w:rPr>
          <w:rFonts w:ascii="Arial" w:hAnsi="Arial"/>
          <w:color w:val="000000" w:themeColor="text1"/>
          <w:lang w:val="en-US"/>
        </w:rPr>
        <w:t>”,</w:t>
      </w:r>
    </w:p>
    <w:p w14:paraId="7E5D7B04" w14:textId="77777777" w:rsidR="00AB3D98" w:rsidRDefault="00AB3D98">
      <w:pPr>
        <w:jc w:val="both"/>
        <w:rPr>
          <w:rFonts w:ascii="Arial" w:hAnsi="Arial"/>
          <w:color w:val="000000" w:themeColor="text1"/>
          <w:lang w:val="en-US"/>
        </w:rPr>
      </w:pPr>
    </w:p>
    <w:p w14:paraId="634552EB" w14:textId="77777777" w:rsidR="00AB3D98" w:rsidRDefault="005255B0">
      <w:pPr>
        <w:jc w:val="both"/>
        <w:rPr>
          <w:rFonts w:ascii="Arial" w:hAnsi="Arial"/>
          <w:color w:val="000000" w:themeColor="text1"/>
          <w:lang w:val="en-US"/>
        </w:rPr>
      </w:pPr>
      <w:r>
        <w:rPr>
          <w:rFonts w:ascii="Arial" w:hAnsi="Arial"/>
          <w:color w:val="000000" w:themeColor="text1"/>
          <w:lang w:val="en-US"/>
        </w:rPr>
        <w:t>collectively hereinafter referred to as "</w:t>
      </w:r>
      <w:r>
        <w:rPr>
          <w:rFonts w:ascii="Arial" w:hAnsi="Arial"/>
          <w:b/>
          <w:color w:val="000000" w:themeColor="text1"/>
          <w:lang w:val="en-US"/>
        </w:rPr>
        <w:t>Parties</w:t>
      </w:r>
      <w:r>
        <w:rPr>
          <w:rFonts w:ascii="Arial" w:hAnsi="Arial"/>
          <w:color w:val="000000" w:themeColor="text1"/>
          <w:lang w:val="en-US"/>
        </w:rPr>
        <w:t>", and individually as "</w:t>
      </w:r>
      <w:r>
        <w:rPr>
          <w:rFonts w:ascii="Arial" w:hAnsi="Arial"/>
          <w:b/>
          <w:color w:val="000000" w:themeColor="text1"/>
          <w:lang w:val="en-US"/>
        </w:rPr>
        <w:t>Party</w:t>
      </w:r>
      <w:r>
        <w:rPr>
          <w:rFonts w:ascii="Arial" w:hAnsi="Arial"/>
          <w:color w:val="000000" w:themeColor="text1"/>
          <w:lang w:val="en-US"/>
        </w:rPr>
        <w:t>".</w:t>
      </w:r>
    </w:p>
    <w:p w14:paraId="758AF4FC" w14:textId="77777777" w:rsidR="00AB3D98" w:rsidRDefault="00AB3D98">
      <w:pPr>
        <w:jc w:val="center"/>
        <w:rPr>
          <w:rFonts w:ascii="Arial" w:hAnsi="Arial"/>
          <w:color w:val="000000" w:themeColor="text1"/>
          <w:lang w:val="en-US"/>
        </w:rPr>
      </w:pPr>
    </w:p>
    <w:p w14:paraId="6EE54BCC" w14:textId="77777777" w:rsidR="00AB3D98" w:rsidRDefault="005255B0">
      <w:pPr>
        <w:jc w:val="center"/>
        <w:rPr>
          <w:rFonts w:ascii="Arial" w:hAnsi="Arial"/>
          <w:color w:val="000000" w:themeColor="text1"/>
          <w:lang w:val="en-US"/>
        </w:rPr>
      </w:pPr>
      <w:r>
        <w:rPr>
          <w:rFonts w:ascii="Arial" w:hAnsi="Arial"/>
          <w:b/>
          <w:color w:val="000000" w:themeColor="text1"/>
          <w:lang w:val="en-US"/>
        </w:rPr>
        <w:t>Definitions</w:t>
      </w:r>
    </w:p>
    <w:p w14:paraId="6D99D2CF" w14:textId="77777777" w:rsidR="00AB3D98" w:rsidRDefault="00AB3D98">
      <w:pPr>
        <w:jc w:val="both"/>
        <w:rPr>
          <w:rFonts w:ascii="Arial" w:hAnsi="Arial"/>
          <w:color w:val="000000" w:themeColor="text1"/>
          <w:lang w:val="en-US"/>
        </w:rPr>
      </w:pPr>
    </w:p>
    <w:p w14:paraId="41393939" w14:textId="77777777" w:rsidR="00AB3D98" w:rsidRDefault="005255B0">
      <w:pPr>
        <w:jc w:val="both"/>
        <w:rPr>
          <w:rFonts w:ascii="Arial" w:hAnsi="Arial"/>
          <w:color w:val="000000" w:themeColor="text1"/>
          <w:lang w:val="en-US"/>
        </w:rPr>
      </w:pPr>
      <w:r>
        <w:rPr>
          <w:rFonts w:ascii="Arial" w:hAnsi="Arial"/>
          <w:color w:val="000000" w:themeColor="text1"/>
          <w:lang w:val="en-US"/>
        </w:rPr>
        <w:t>The following terms in this contract have the following meanings:</w:t>
      </w:r>
    </w:p>
    <w:p w14:paraId="4B551A72" w14:textId="77777777" w:rsidR="00AB3D98" w:rsidRDefault="00AB3D98">
      <w:pPr>
        <w:jc w:val="both"/>
        <w:rPr>
          <w:rFonts w:ascii="Arial" w:hAnsi="Arial"/>
          <w:color w:val="000000" w:themeColor="text1"/>
          <w:lang w:val="en-US"/>
        </w:rPr>
      </w:pPr>
    </w:p>
    <w:p w14:paraId="1AE45FFB" w14:textId="77777777" w:rsidR="00AB3D98" w:rsidRDefault="005255B0">
      <w:pPr>
        <w:pStyle w:val="Akapitzlist"/>
        <w:numPr>
          <w:ilvl w:val="0"/>
          <w:numId w:val="3"/>
        </w:numPr>
        <w:ind w:left="426" w:hanging="426"/>
        <w:jc w:val="both"/>
        <w:rPr>
          <w:rFonts w:ascii="Arial" w:hAnsi="Arial" w:cs="Arial"/>
          <w:color w:val="000000" w:themeColor="text1"/>
          <w:lang w:val="en-US"/>
        </w:rPr>
      </w:pPr>
      <w:r>
        <w:rPr>
          <w:rFonts w:ascii="Arial" w:hAnsi="Arial" w:cs="Arial"/>
          <w:b/>
          <w:color w:val="000000" w:themeColor="text1"/>
          <w:lang w:val="en-US"/>
        </w:rPr>
        <w:t>Research</w:t>
      </w:r>
      <w:r>
        <w:rPr>
          <w:rFonts w:ascii="Arial" w:hAnsi="Arial" w:cs="Arial"/>
          <w:color w:val="000000" w:themeColor="text1"/>
          <w:lang w:val="en-US"/>
        </w:rPr>
        <w:t xml:space="preserve"> - means all activities of the Contractor </w:t>
      </w:r>
      <w:r>
        <w:rPr>
          <w:rFonts w:ascii="Arial" w:hAnsi="Arial" w:cs="Arial"/>
          <w:i/>
          <w:color w:val="000000" w:themeColor="text1"/>
          <w:lang w:val="en-US"/>
        </w:rPr>
        <w:t>i.e.</w:t>
      </w:r>
      <w:r>
        <w:rPr>
          <w:rFonts w:ascii="Arial" w:hAnsi="Arial" w:cs="Arial"/>
          <w:color w:val="000000" w:themeColor="text1"/>
          <w:lang w:val="en-US"/>
        </w:rPr>
        <w:t xml:space="preserve"> performing experiments and their analysis or development of an expert opinion or theoretical study, which is included in the subject of the Agreement and in the research timeline and schedule, constituting Appendix 1 to the Agreement.</w:t>
      </w:r>
    </w:p>
    <w:p w14:paraId="4642EE7C" w14:textId="77777777" w:rsidR="00AB3D98" w:rsidRDefault="00AB3D98">
      <w:pPr>
        <w:pStyle w:val="Akapitzlist"/>
        <w:ind w:left="397"/>
        <w:jc w:val="both"/>
        <w:rPr>
          <w:color w:val="000000" w:themeColor="text1"/>
          <w:lang w:val="en-US"/>
        </w:rPr>
      </w:pPr>
    </w:p>
    <w:p w14:paraId="10C3DDC5" w14:textId="77777777" w:rsidR="00AB3D98" w:rsidRDefault="005255B0">
      <w:pPr>
        <w:ind w:left="426" w:hanging="426"/>
        <w:jc w:val="both"/>
        <w:rPr>
          <w:rFonts w:ascii="Arial" w:hAnsi="Arial" w:cs="Arial"/>
          <w:color w:val="000000" w:themeColor="text1"/>
          <w:lang w:val="en-US"/>
        </w:rPr>
      </w:pPr>
      <w:r>
        <w:rPr>
          <w:rFonts w:ascii="Arial" w:hAnsi="Arial" w:cs="Arial"/>
          <w:color w:val="000000" w:themeColor="text1"/>
          <w:lang w:val="en-US"/>
        </w:rPr>
        <w:t xml:space="preserve">2)   </w:t>
      </w:r>
      <w:r>
        <w:rPr>
          <w:rFonts w:ascii="Arial" w:hAnsi="Arial" w:cs="Arial"/>
          <w:b/>
          <w:color w:val="000000" w:themeColor="text1"/>
          <w:lang w:val="en-US"/>
        </w:rPr>
        <w:t>Business Secret</w:t>
      </w:r>
      <w:r>
        <w:rPr>
          <w:rFonts w:ascii="Arial" w:hAnsi="Arial" w:cs="Arial"/>
          <w:color w:val="000000" w:themeColor="text1"/>
          <w:lang w:val="en-US"/>
        </w:rPr>
        <w:t xml:space="preserve"> - any information concerning the Ordering Party, its activities, including the Product and its production technology, which is not generally available, as well as the course and results of the conducted Research, as well as marking it as a Trade Secret or similar. In case of doubts as to whether a given information is a Business Secret, the Parties will deal with it as with a Business Secret.</w:t>
      </w:r>
    </w:p>
    <w:p w14:paraId="451F966C" w14:textId="77777777" w:rsidR="00AB3D98" w:rsidRDefault="00AB3D98">
      <w:pPr>
        <w:pStyle w:val="Akapitzlist"/>
        <w:ind w:left="397"/>
        <w:jc w:val="both"/>
        <w:rPr>
          <w:color w:val="000000" w:themeColor="text1"/>
          <w:lang w:val="en-US"/>
        </w:rPr>
      </w:pPr>
    </w:p>
    <w:p w14:paraId="67DA8E7D" w14:textId="77777777" w:rsidR="00AB3D98" w:rsidRDefault="005255B0">
      <w:pPr>
        <w:pStyle w:val="Akapitzlist"/>
        <w:numPr>
          <w:ilvl w:val="0"/>
          <w:numId w:val="17"/>
        </w:numPr>
        <w:ind w:left="426" w:hanging="426"/>
        <w:jc w:val="both"/>
        <w:rPr>
          <w:rFonts w:ascii="Arial" w:hAnsi="Arial" w:cs="Arial"/>
          <w:color w:val="000000" w:themeColor="text1"/>
          <w:lang w:val="en-US"/>
        </w:rPr>
      </w:pPr>
      <w:r>
        <w:rPr>
          <w:rFonts w:ascii="Arial" w:hAnsi="Arial" w:cs="Arial"/>
          <w:b/>
          <w:color w:val="000000" w:themeColor="text1"/>
          <w:lang w:val="en-US"/>
        </w:rPr>
        <w:t>Product</w:t>
      </w:r>
      <w:r>
        <w:rPr>
          <w:rFonts w:ascii="Arial" w:hAnsi="Arial" w:cs="Arial"/>
          <w:color w:val="000000" w:themeColor="text1"/>
          <w:lang w:val="en-US"/>
        </w:rPr>
        <w:t xml:space="preserve"> - Report / product / object / data / sample *, which is the subject of research - * delete as appropriate.</w:t>
      </w:r>
    </w:p>
    <w:p w14:paraId="469948C5" w14:textId="77777777" w:rsidR="00AB3D98" w:rsidRDefault="00AB3D98">
      <w:pPr>
        <w:pStyle w:val="Akapitzlist"/>
        <w:ind w:left="397"/>
        <w:jc w:val="both"/>
        <w:rPr>
          <w:color w:val="000000" w:themeColor="text1"/>
          <w:lang w:val="en-US"/>
        </w:rPr>
      </w:pPr>
    </w:p>
    <w:p w14:paraId="018994F9" w14:textId="77777777" w:rsidR="00AB3D98" w:rsidRDefault="005255B0">
      <w:pPr>
        <w:pStyle w:val="Akapitzlist"/>
        <w:numPr>
          <w:ilvl w:val="0"/>
          <w:numId w:val="17"/>
        </w:numPr>
        <w:ind w:left="426" w:hanging="426"/>
        <w:jc w:val="both"/>
        <w:rPr>
          <w:color w:val="000000" w:themeColor="text1"/>
          <w:lang w:val="en-US"/>
        </w:rPr>
      </w:pPr>
      <w:r>
        <w:rPr>
          <w:rFonts w:ascii="Arial" w:hAnsi="Arial" w:cs="Arial"/>
          <w:b/>
          <w:color w:val="000000" w:themeColor="text1"/>
          <w:lang w:val="en-US"/>
        </w:rPr>
        <w:t>Agreement</w:t>
      </w:r>
      <w:r>
        <w:rPr>
          <w:rFonts w:ascii="Arial" w:hAnsi="Arial" w:cs="Arial"/>
          <w:color w:val="000000" w:themeColor="text1"/>
          <w:lang w:val="en-US"/>
        </w:rPr>
        <w:t xml:space="preserve"> - it should be understood as this document.</w:t>
      </w:r>
    </w:p>
    <w:p w14:paraId="1624BB0C" w14:textId="77777777" w:rsidR="00AB3D98" w:rsidRDefault="00AB3D98">
      <w:pPr>
        <w:jc w:val="both"/>
        <w:rPr>
          <w:rFonts w:ascii="Arial" w:hAnsi="Arial"/>
          <w:color w:val="000000" w:themeColor="text1"/>
          <w:lang w:val="en-US"/>
        </w:rPr>
      </w:pPr>
    </w:p>
    <w:p w14:paraId="1A2883BE" w14:textId="77777777" w:rsidR="00AB3D98" w:rsidRDefault="005255B0">
      <w:pPr>
        <w:jc w:val="center"/>
        <w:rPr>
          <w:rFonts w:ascii="Arial" w:hAnsi="Arial"/>
          <w:color w:val="000000" w:themeColor="text1"/>
          <w:lang w:val="en-US"/>
        </w:rPr>
      </w:pPr>
      <w:r>
        <w:rPr>
          <w:rFonts w:ascii="Arial" w:hAnsi="Arial"/>
          <w:b/>
          <w:color w:val="000000" w:themeColor="text1"/>
          <w:lang w:val="en-US"/>
        </w:rPr>
        <w:t>§ 1.</w:t>
      </w:r>
    </w:p>
    <w:p w14:paraId="1F52E0D6" w14:textId="77777777" w:rsidR="00AB3D98" w:rsidRDefault="005255B0">
      <w:pPr>
        <w:spacing w:after="60"/>
        <w:jc w:val="center"/>
        <w:rPr>
          <w:rFonts w:ascii="Arial" w:hAnsi="Arial"/>
          <w:color w:val="000000" w:themeColor="text1"/>
          <w:lang w:val="en-US"/>
        </w:rPr>
      </w:pPr>
      <w:r>
        <w:rPr>
          <w:rFonts w:ascii="Arial" w:hAnsi="Arial"/>
          <w:b/>
          <w:color w:val="000000" w:themeColor="text1"/>
          <w:lang w:val="en-US"/>
        </w:rPr>
        <w:t>Subject of the contract</w:t>
      </w:r>
    </w:p>
    <w:p w14:paraId="4988348A" w14:textId="77777777" w:rsidR="00AB3D98" w:rsidRDefault="005255B0">
      <w:pPr>
        <w:jc w:val="both"/>
        <w:rPr>
          <w:rFonts w:ascii="Arial" w:hAnsi="Arial"/>
          <w:color w:val="000000" w:themeColor="text1"/>
          <w:lang w:val="en-US"/>
        </w:rPr>
      </w:pPr>
      <w:r>
        <w:rPr>
          <w:rFonts w:ascii="Arial" w:hAnsi="Arial"/>
          <w:color w:val="000000" w:themeColor="text1"/>
          <w:lang w:val="en-US"/>
        </w:rPr>
        <w:t>The Ordering Party entrusts, and the Contractor accepts the research work, resulting in the creation of Report.</w:t>
      </w:r>
    </w:p>
    <w:p w14:paraId="09547C92" w14:textId="77777777" w:rsidR="00AB3D98" w:rsidRDefault="00AB3D98">
      <w:pPr>
        <w:ind w:left="3545" w:firstLine="709"/>
        <w:rPr>
          <w:rFonts w:ascii="Arial" w:hAnsi="Arial"/>
          <w:b/>
          <w:color w:val="000000" w:themeColor="text1"/>
          <w:lang w:val="en-US"/>
        </w:rPr>
      </w:pPr>
    </w:p>
    <w:p w14:paraId="093BB486" w14:textId="77777777" w:rsidR="00AB3D98" w:rsidRDefault="005255B0">
      <w:pPr>
        <w:jc w:val="center"/>
        <w:rPr>
          <w:rFonts w:ascii="Arial" w:hAnsi="Arial"/>
          <w:color w:val="000000" w:themeColor="text1"/>
          <w:lang w:val="en-US"/>
        </w:rPr>
      </w:pPr>
      <w:r>
        <w:rPr>
          <w:rFonts w:ascii="Arial" w:hAnsi="Arial"/>
          <w:b/>
          <w:color w:val="000000" w:themeColor="text1"/>
          <w:lang w:val="en-US"/>
        </w:rPr>
        <w:t>§ 2.</w:t>
      </w:r>
    </w:p>
    <w:p w14:paraId="52893718" w14:textId="77777777" w:rsidR="00AB3D98" w:rsidRDefault="005255B0">
      <w:pPr>
        <w:spacing w:after="60"/>
        <w:jc w:val="center"/>
        <w:rPr>
          <w:rFonts w:ascii="Arial" w:hAnsi="Arial"/>
          <w:b/>
          <w:color w:val="000000" w:themeColor="text1"/>
          <w:lang w:val="en-US"/>
        </w:rPr>
      </w:pPr>
      <w:r>
        <w:rPr>
          <w:rFonts w:ascii="Arial" w:hAnsi="Arial"/>
          <w:b/>
          <w:color w:val="000000" w:themeColor="text1"/>
          <w:lang w:val="en-US"/>
        </w:rPr>
        <w:t>Dates for the accomplishment of the Subject of the Agreement</w:t>
      </w:r>
    </w:p>
    <w:p w14:paraId="75137952" w14:textId="3B4EFA6E" w:rsidR="00AB3D98" w:rsidRDefault="005255B0">
      <w:pPr>
        <w:pStyle w:val="Akapitzlist"/>
        <w:numPr>
          <w:ilvl w:val="0"/>
          <w:numId w:val="5"/>
        </w:numPr>
        <w:ind w:left="426" w:hanging="426"/>
        <w:jc w:val="both"/>
        <w:rPr>
          <w:rFonts w:ascii="Arial" w:hAnsi="Arial"/>
          <w:color w:val="000000" w:themeColor="text1"/>
          <w:lang w:val="en-US"/>
        </w:rPr>
      </w:pPr>
      <w:r>
        <w:rPr>
          <w:rFonts w:ascii="Arial" w:hAnsi="Arial"/>
          <w:color w:val="000000" w:themeColor="text1"/>
          <w:lang w:val="en-US"/>
        </w:rPr>
        <w:t xml:space="preserve">The Parties agree on the starting date the Research on </w:t>
      </w:r>
      <w:r w:rsidR="006E4078">
        <w:rPr>
          <w:rFonts w:ascii="Arial" w:hAnsi="Arial"/>
          <w:color w:val="000000" w:themeColor="text1"/>
          <w:lang w:val="en-US"/>
        </w:rPr>
        <w:t>………………</w:t>
      </w:r>
      <w:r>
        <w:rPr>
          <w:rFonts w:ascii="Arial" w:hAnsi="Arial"/>
          <w:color w:val="000000" w:themeColor="text1"/>
          <w:lang w:val="en-US"/>
        </w:rPr>
        <w:t xml:space="preserve"> and completion date of the Research, which is the subject of the Agreement, </w:t>
      </w:r>
      <w:r w:rsidR="006E4078">
        <w:rPr>
          <w:rFonts w:ascii="Arial" w:hAnsi="Arial"/>
          <w:color w:val="000000" w:themeColor="text1"/>
          <w:lang w:val="en-US"/>
        </w:rPr>
        <w:t>…………….</w:t>
      </w:r>
      <w:r>
        <w:rPr>
          <w:rFonts w:ascii="Arial" w:hAnsi="Arial"/>
          <w:color w:val="000000" w:themeColor="text1"/>
          <w:lang w:val="en-US"/>
        </w:rPr>
        <w:t>, if all necessary materials are submitted for the Research no later than 7 days from signing the Agreement.</w:t>
      </w:r>
    </w:p>
    <w:p w14:paraId="07222452" w14:textId="77777777" w:rsidR="00AB3D98" w:rsidRDefault="00AB3D98">
      <w:pPr>
        <w:pStyle w:val="Akapitzlist"/>
        <w:ind w:left="426"/>
        <w:jc w:val="both"/>
        <w:rPr>
          <w:rFonts w:ascii="Arial" w:hAnsi="Arial"/>
          <w:color w:val="000000" w:themeColor="text1"/>
          <w:lang w:val="en-US"/>
        </w:rPr>
      </w:pPr>
    </w:p>
    <w:p w14:paraId="43D8160F" w14:textId="77777777" w:rsidR="00AB3D98" w:rsidRDefault="005255B0">
      <w:pPr>
        <w:pStyle w:val="Akapitzlist"/>
        <w:numPr>
          <w:ilvl w:val="0"/>
          <w:numId w:val="5"/>
        </w:numPr>
        <w:ind w:left="426" w:hanging="426"/>
        <w:rPr>
          <w:rFonts w:ascii="Arial" w:hAnsi="Arial"/>
          <w:color w:val="000000" w:themeColor="text1"/>
          <w:lang w:val="en-US"/>
        </w:rPr>
      </w:pPr>
      <w:r>
        <w:rPr>
          <w:rFonts w:ascii="Arial" w:hAnsi="Arial"/>
          <w:color w:val="000000" w:themeColor="text1"/>
          <w:lang w:val="en-US"/>
        </w:rPr>
        <w:t>If the Ordering Party fails to comply with the condition referred to in sec. 1, the date of the Research will be appropriately postponed. Possible extension of the Research completion date, not resulting from the Ordering Party decision, does not affect the Contractor's remuneration referred to in § 6 sec. 1.</w:t>
      </w:r>
    </w:p>
    <w:p w14:paraId="53D32719" w14:textId="77777777" w:rsidR="00AB3D98" w:rsidRDefault="00AB3D98">
      <w:pPr>
        <w:pStyle w:val="Akapitzlist"/>
        <w:ind w:left="426"/>
        <w:jc w:val="both"/>
        <w:rPr>
          <w:rFonts w:ascii="Arial" w:hAnsi="Arial"/>
          <w:color w:val="000000" w:themeColor="text1"/>
          <w:lang w:val="en-US"/>
        </w:rPr>
      </w:pPr>
    </w:p>
    <w:p w14:paraId="668FC844" w14:textId="77777777" w:rsidR="00AB3D98" w:rsidRDefault="00AB3D98">
      <w:pPr>
        <w:jc w:val="center"/>
        <w:rPr>
          <w:rFonts w:ascii="Arial" w:hAnsi="Arial"/>
          <w:color w:val="000000" w:themeColor="text1"/>
          <w:lang w:val="en-US"/>
        </w:rPr>
      </w:pPr>
    </w:p>
    <w:p w14:paraId="3502BEE8" w14:textId="77777777" w:rsidR="00AB3D98" w:rsidRDefault="005255B0">
      <w:pPr>
        <w:jc w:val="center"/>
        <w:rPr>
          <w:rFonts w:ascii="Arial" w:hAnsi="Arial"/>
          <w:color w:val="000000" w:themeColor="text1"/>
          <w:lang w:val="en-US"/>
        </w:rPr>
      </w:pPr>
      <w:r>
        <w:rPr>
          <w:rFonts w:ascii="Arial" w:hAnsi="Arial"/>
          <w:b/>
          <w:color w:val="000000" w:themeColor="text1"/>
          <w:lang w:val="en-US"/>
        </w:rPr>
        <w:t>§ 3.</w:t>
      </w:r>
    </w:p>
    <w:p w14:paraId="45629AD4" w14:textId="77777777" w:rsidR="00AB3D98" w:rsidRDefault="005255B0">
      <w:pPr>
        <w:spacing w:after="120"/>
        <w:jc w:val="center"/>
        <w:rPr>
          <w:rFonts w:ascii="Arial" w:hAnsi="Arial"/>
          <w:b/>
          <w:color w:val="000000" w:themeColor="text1"/>
          <w:lang w:val="en-US"/>
        </w:rPr>
      </w:pPr>
      <w:r>
        <w:rPr>
          <w:rFonts w:ascii="Arial" w:hAnsi="Arial"/>
          <w:b/>
          <w:color w:val="000000" w:themeColor="text1"/>
          <w:lang w:val="en-US"/>
        </w:rPr>
        <w:t>Obligations of the Parties</w:t>
      </w:r>
    </w:p>
    <w:p w14:paraId="72DA9AF8" w14:textId="77777777" w:rsidR="00AB3D98" w:rsidRDefault="005255B0">
      <w:pPr>
        <w:pStyle w:val="Akapitzlist"/>
        <w:numPr>
          <w:ilvl w:val="0"/>
          <w:numId w:val="1"/>
        </w:numPr>
        <w:ind w:left="426" w:hanging="426"/>
        <w:jc w:val="both"/>
        <w:rPr>
          <w:rFonts w:ascii="Arial" w:hAnsi="Arial"/>
          <w:color w:val="000000" w:themeColor="text1"/>
          <w:lang w:val="en-US"/>
        </w:rPr>
      </w:pPr>
      <w:r>
        <w:rPr>
          <w:rFonts w:ascii="Arial" w:hAnsi="Arial"/>
          <w:color w:val="000000" w:themeColor="text1"/>
          <w:lang w:val="en-US"/>
        </w:rPr>
        <w:t>The Ordering Party will:</w:t>
      </w:r>
    </w:p>
    <w:p w14:paraId="477801C5" w14:textId="77777777" w:rsidR="00AB3D98" w:rsidRDefault="005255B0">
      <w:pPr>
        <w:pStyle w:val="Akapitzlist"/>
        <w:numPr>
          <w:ilvl w:val="1"/>
          <w:numId w:val="11"/>
        </w:numPr>
        <w:ind w:left="709" w:hanging="283"/>
        <w:jc w:val="both"/>
        <w:rPr>
          <w:rFonts w:ascii="Arial" w:hAnsi="Arial"/>
          <w:color w:val="000000" w:themeColor="text1"/>
          <w:lang w:val="en-US"/>
        </w:rPr>
      </w:pPr>
      <w:r>
        <w:rPr>
          <w:rFonts w:ascii="Arial" w:hAnsi="Arial"/>
          <w:color w:val="000000" w:themeColor="text1"/>
          <w:lang w:val="en-US"/>
        </w:rPr>
        <w:t>provide all necessary materials for the Research;</w:t>
      </w:r>
    </w:p>
    <w:p w14:paraId="61E8CF23" w14:textId="77777777" w:rsidR="00AB3D98" w:rsidRDefault="005255B0">
      <w:pPr>
        <w:pStyle w:val="Akapitzlist"/>
        <w:numPr>
          <w:ilvl w:val="1"/>
          <w:numId w:val="11"/>
        </w:numPr>
        <w:ind w:left="709" w:hanging="283"/>
        <w:jc w:val="both"/>
        <w:rPr>
          <w:rFonts w:ascii="Arial" w:hAnsi="Arial"/>
          <w:color w:val="000000" w:themeColor="text1"/>
          <w:lang w:val="en-US"/>
        </w:rPr>
      </w:pPr>
      <w:r>
        <w:rPr>
          <w:rFonts w:ascii="Arial" w:hAnsi="Arial"/>
          <w:color w:val="000000" w:themeColor="text1"/>
          <w:lang w:val="en-US"/>
        </w:rPr>
        <w:lastRenderedPageBreak/>
        <w:t>provide part of the Product for the Research that may/will be damaged during the Research, free of charge;</w:t>
      </w:r>
    </w:p>
    <w:p w14:paraId="3B5F531F" w14:textId="77777777" w:rsidR="00AB3D98" w:rsidRDefault="005255B0">
      <w:pPr>
        <w:pStyle w:val="Akapitzlist"/>
        <w:numPr>
          <w:ilvl w:val="1"/>
          <w:numId w:val="11"/>
        </w:numPr>
        <w:ind w:left="709" w:hanging="283"/>
        <w:jc w:val="both"/>
        <w:rPr>
          <w:rFonts w:ascii="Arial" w:hAnsi="Arial"/>
          <w:color w:val="000000" w:themeColor="text1"/>
          <w:lang w:val="en-US"/>
        </w:rPr>
      </w:pPr>
      <w:r>
        <w:rPr>
          <w:rFonts w:ascii="Arial" w:hAnsi="Arial"/>
          <w:color w:val="000000" w:themeColor="text1"/>
          <w:lang w:val="en-US"/>
        </w:rPr>
        <w:t>cooperate with the Contractor as part of the Research by answering questions and providing the necessary documents, samples and materials linked to the Product for Research.</w:t>
      </w:r>
    </w:p>
    <w:p w14:paraId="5304AB32" w14:textId="77777777" w:rsidR="00AB3D98" w:rsidRDefault="005255B0">
      <w:pPr>
        <w:pStyle w:val="Akapitzlist"/>
        <w:numPr>
          <w:ilvl w:val="0"/>
          <w:numId w:val="1"/>
        </w:numPr>
        <w:jc w:val="both"/>
        <w:rPr>
          <w:rFonts w:ascii="Arial" w:hAnsi="Arial"/>
          <w:color w:val="000000" w:themeColor="text1"/>
          <w:lang w:val="en-US"/>
        </w:rPr>
      </w:pPr>
      <w:r>
        <w:rPr>
          <w:rFonts w:ascii="Arial" w:hAnsi="Arial"/>
          <w:color w:val="000000" w:themeColor="text1"/>
          <w:lang w:val="en-US"/>
        </w:rPr>
        <w:t>The Contractor will:</w:t>
      </w:r>
    </w:p>
    <w:p w14:paraId="75287C52" w14:textId="77777777" w:rsidR="00AB3D98" w:rsidRDefault="005255B0">
      <w:pPr>
        <w:pStyle w:val="Akapitzlist"/>
        <w:numPr>
          <w:ilvl w:val="1"/>
          <w:numId w:val="1"/>
        </w:numPr>
        <w:ind w:left="709" w:hanging="283"/>
        <w:jc w:val="both"/>
        <w:rPr>
          <w:rFonts w:ascii="Arial" w:hAnsi="Arial"/>
          <w:color w:val="000000" w:themeColor="text1"/>
          <w:lang w:val="en-US"/>
        </w:rPr>
      </w:pPr>
      <w:r>
        <w:rPr>
          <w:rFonts w:ascii="Arial" w:hAnsi="Arial"/>
          <w:color w:val="000000" w:themeColor="text1"/>
          <w:lang w:val="en-US"/>
        </w:rPr>
        <w:t>store the Product for Research in a manner ensuring its confidentiality and protection of the rights and interests of the Ordering Party;</w:t>
      </w:r>
    </w:p>
    <w:p w14:paraId="2D3649DB" w14:textId="77777777" w:rsidR="00AB3D98" w:rsidRDefault="005255B0">
      <w:pPr>
        <w:pStyle w:val="Akapitzlist"/>
        <w:numPr>
          <w:ilvl w:val="1"/>
          <w:numId w:val="1"/>
        </w:numPr>
        <w:ind w:left="709" w:hanging="283"/>
        <w:jc w:val="both"/>
        <w:rPr>
          <w:rFonts w:ascii="Arial" w:hAnsi="Arial"/>
          <w:color w:val="000000" w:themeColor="text1"/>
          <w:lang w:val="en-US"/>
        </w:rPr>
      </w:pPr>
      <w:r>
        <w:rPr>
          <w:rFonts w:ascii="Arial" w:hAnsi="Arial"/>
          <w:color w:val="000000" w:themeColor="text1"/>
          <w:lang w:val="en-US"/>
        </w:rPr>
        <w:t>return to the Ordering Party those parts of the Product after the Research, which were not damaged during the Research, in an appropriate technical condition resulting from usage in the Research, unless the Parties agree otherwise in a separate agreement to use the Product;</w:t>
      </w:r>
    </w:p>
    <w:p w14:paraId="16BC17F9" w14:textId="77777777" w:rsidR="00AB3D98" w:rsidRDefault="005255B0">
      <w:pPr>
        <w:pStyle w:val="Akapitzlist"/>
        <w:numPr>
          <w:ilvl w:val="1"/>
          <w:numId w:val="1"/>
        </w:numPr>
        <w:ind w:left="709" w:hanging="283"/>
        <w:jc w:val="both"/>
        <w:rPr>
          <w:rFonts w:ascii="Arial" w:hAnsi="Arial"/>
          <w:color w:val="000000" w:themeColor="text1"/>
          <w:lang w:val="en-US"/>
        </w:rPr>
      </w:pPr>
      <w:r>
        <w:rPr>
          <w:rFonts w:ascii="Arial" w:hAnsi="Arial"/>
          <w:color w:val="000000" w:themeColor="text1"/>
          <w:lang w:val="en-US"/>
        </w:rPr>
        <w:t>conduct the Research with qualified personnel, using appropriate technological facilities, taking into account the professional nature of the business and in accordance with the provisions of law in force at the time of the Agreement;</w:t>
      </w:r>
    </w:p>
    <w:p w14:paraId="48F074E3" w14:textId="77777777" w:rsidR="00AB3D98" w:rsidRDefault="005255B0">
      <w:pPr>
        <w:pStyle w:val="Akapitzlist"/>
        <w:numPr>
          <w:ilvl w:val="1"/>
          <w:numId w:val="1"/>
        </w:numPr>
        <w:ind w:left="709" w:hanging="283"/>
        <w:jc w:val="both"/>
        <w:rPr>
          <w:rFonts w:ascii="Arial" w:hAnsi="Arial"/>
          <w:color w:val="000000" w:themeColor="text1"/>
          <w:lang w:val="en-US"/>
        </w:rPr>
      </w:pPr>
      <w:r>
        <w:rPr>
          <w:rFonts w:ascii="Arial" w:hAnsi="Arial"/>
          <w:color w:val="000000" w:themeColor="text1"/>
          <w:lang w:val="en-US"/>
        </w:rPr>
        <w:t>provide, as part of the remuneration referred to in § 6 sec. 1, materials and research equipment required to conduct the Research;</w:t>
      </w:r>
    </w:p>
    <w:p w14:paraId="4BC1029A" w14:textId="77777777" w:rsidR="00AB3D98" w:rsidRDefault="005255B0">
      <w:pPr>
        <w:pStyle w:val="Akapitzlist"/>
        <w:numPr>
          <w:ilvl w:val="1"/>
          <w:numId w:val="1"/>
        </w:numPr>
        <w:ind w:left="709" w:hanging="283"/>
        <w:jc w:val="both"/>
        <w:rPr>
          <w:rFonts w:ascii="Arial" w:hAnsi="Arial"/>
          <w:color w:val="000000" w:themeColor="text1"/>
          <w:lang w:val="en-US"/>
        </w:rPr>
      </w:pPr>
      <w:r>
        <w:rPr>
          <w:rFonts w:ascii="Arial" w:hAnsi="Arial"/>
          <w:color w:val="000000" w:themeColor="text1"/>
          <w:lang w:val="en-US"/>
        </w:rPr>
        <w:t>inform the Ordering Party about the Research work progress.</w:t>
      </w:r>
    </w:p>
    <w:p w14:paraId="468DBB7E" w14:textId="77777777" w:rsidR="00AB3D98" w:rsidRDefault="00AB3D98">
      <w:pPr>
        <w:ind w:left="426"/>
        <w:jc w:val="both"/>
        <w:rPr>
          <w:rFonts w:ascii="Arial" w:hAnsi="Arial"/>
          <w:color w:val="000000" w:themeColor="text1"/>
          <w:lang w:val="en-US"/>
        </w:rPr>
      </w:pPr>
    </w:p>
    <w:p w14:paraId="465E99AE" w14:textId="77777777" w:rsidR="00AB3D98" w:rsidRDefault="00AB3D98">
      <w:pPr>
        <w:jc w:val="both"/>
        <w:rPr>
          <w:rFonts w:ascii="Arial" w:hAnsi="Arial"/>
          <w:color w:val="000000" w:themeColor="text1"/>
          <w:lang w:val="en-US"/>
        </w:rPr>
      </w:pPr>
    </w:p>
    <w:p w14:paraId="363A77F0" w14:textId="77777777" w:rsidR="00AB3D98" w:rsidRDefault="005255B0">
      <w:pPr>
        <w:jc w:val="center"/>
        <w:rPr>
          <w:rFonts w:ascii="Arial" w:hAnsi="Arial"/>
          <w:color w:val="000000" w:themeColor="text1"/>
          <w:lang w:val="en-US"/>
        </w:rPr>
      </w:pPr>
      <w:r>
        <w:rPr>
          <w:rFonts w:ascii="Arial" w:hAnsi="Arial"/>
          <w:b/>
          <w:color w:val="000000" w:themeColor="text1"/>
          <w:lang w:val="en-US"/>
        </w:rPr>
        <w:t>§ 4.</w:t>
      </w:r>
    </w:p>
    <w:p w14:paraId="7C17EFDA" w14:textId="77777777" w:rsidR="00AB3D98" w:rsidRDefault="005255B0">
      <w:pPr>
        <w:spacing w:after="120"/>
        <w:jc w:val="center"/>
        <w:rPr>
          <w:rFonts w:ascii="Arial" w:hAnsi="Arial"/>
          <w:color w:val="000000" w:themeColor="text1"/>
          <w:lang w:val="en-US"/>
        </w:rPr>
      </w:pPr>
      <w:r>
        <w:rPr>
          <w:rFonts w:ascii="Arial" w:hAnsi="Arial"/>
          <w:b/>
          <w:color w:val="000000" w:themeColor="text1"/>
          <w:lang w:val="en-US"/>
        </w:rPr>
        <w:t>Conduction of the Research</w:t>
      </w:r>
    </w:p>
    <w:p w14:paraId="3D596AD8" w14:textId="77777777" w:rsidR="00AB3D98" w:rsidRDefault="005255B0">
      <w:pPr>
        <w:pStyle w:val="Akapitzlist"/>
        <w:numPr>
          <w:ilvl w:val="0"/>
          <w:numId w:val="6"/>
        </w:numPr>
        <w:ind w:left="426" w:hanging="426"/>
        <w:jc w:val="both"/>
        <w:rPr>
          <w:rFonts w:ascii="Arial" w:hAnsi="Arial"/>
          <w:color w:val="000000" w:themeColor="text1"/>
          <w:lang w:val="en-US"/>
        </w:rPr>
      </w:pPr>
      <w:r>
        <w:rPr>
          <w:rFonts w:ascii="Arial" w:hAnsi="Arial"/>
          <w:color w:val="000000" w:themeColor="text1"/>
          <w:lang w:val="en-US"/>
        </w:rPr>
        <w:t>The Contractor undertakes to conduct the Research in accordance with the Research timeline and schedule, which constitutes Appendix No. 1 to the Agreement.</w:t>
      </w:r>
    </w:p>
    <w:p w14:paraId="2A64A2A2" w14:textId="77777777" w:rsidR="00AB3D98" w:rsidRDefault="005255B0">
      <w:pPr>
        <w:pStyle w:val="Akapitzlist"/>
        <w:numPr>
          <w:ilvl w:val="0"/>
          <w:numId w:val="6"/>
        </w:numPr>
        <w:ind w:left="426" w:hanging="426"/>
        <w:jc w:val="both"/>
        <w:rPr>
          <w:rFonts w:ascii="Arial" w:hAnsi="Arial"/>
          <w:color w:val="000000" w:themeColor="text1"/>
          <w:lang w:val="en-US"/>
        </w:rPr>
      </w:pPr>
      <w:r>
        <w:rPr>
          <w:rFonts w:ascii="Arial" w:hAnsi="Arial"/>
          <w:color w:val="000000" w:themeColor="text1"/>
          <w:lang w:val="en-US"/>
        </w:rPr>
        <w:t>The Contractor's accession to the Research and the acceptance of the Report after the Research by the Ordering Party is confirmed by the research protocol constituting Appendix 2 to the Agreement.</w:t>
      </w:r>
    </w:p>
    <w:p w14:paraId="71BFE33C" w14:textId="77777777" w:rsidR="00AB3D98" w:rsidRDefault="005255B0">
      <w:pPr>
        <w:pStyle w:val="Akapitzlist"/>
        <w:numPr>
          <w:ilvl w:val="0"/>
          <w:numId w:val="6"/>
        </w:numPr>
        <w:ind w:left="426" w:hanging="426"/>
        <w:jc w:val="both"/>
        <w:rPr>
          <w:rFonts w:ascii="Arial" w:hAnsi="Arial"/>
          <w:color w:val="000000" w:themeColor="text1"/>
          <w:lang w:val="en-US"/>
        </w:rPr>
      </w:pPr>
      <w:r>
        <w:rPr>
          <w:rFonts w:ascii="Arial" w:hAnsi="Arial"/>
          <w:color w:val="000000" w:themeColor="text1"/>
          <w:lang w:val="en-US"/>
        </w:rPr>
        <w:t>If in the course of the Research it turns out that its continuation is pointless for important and justified reasons, or the final result may be inconsistent with the adopted assumptions, the Contractor is obliged to immediately notify the Ordering Party, who may decide to terminate the Research.</w:t>
      </w:r>
    </w:p>
    <w:p w14:paraId="697D7273" w14:textId="77777777" w:rsidR="00AB3D98" w:rsidRDefault="005255B0">
      <w:pPr>
        <w:pStyle w:val="Akapitzlist"/>
        <w:numPr>
          <w:ilvl w:val="0"/>
          <w:numId w:val="6"/>
        </w:numPr>
        <w:ind w:left="426" w:hanging="426"/>
        <w:jc w:val="both"/>
        <w:rPr>
          <w:rFonts w:ascii="Arial" w:hAnsi="Arial"/>
          <w:color w:val="000000" w:themeColor="text1"/>
          <w:lang w:val="en-US"/>
        </w:rPr>
      </w:pPr>
      <w:r>
        <w:rPr>
          <w:rFonts w:ascii="Arial" w:hAnsi="Arial"/>
          <w:color w:val="000000" w:themeColor="text1"/>
          <w:lang w:val="en-US"/>
        </w:rPr>
        <w:t>In the case referred to par. 3, the Parties shall determine the level of research progress and decide whether to continue the Research within 14 days from the date of notification by the Contractor to the Ordering Party.</w:t>
      </w:r>
    </w:p>
    <w:p w14:paraId="0C9C9726" w14:textId="77777777" w:rsidR="00AB3D98" w:rsidRDefault="005255B0">
      <w:pPr>
        <w:pStyle w:val="Akapitzlist"/>
        <w:numPr>
          <w:ilvl w:val="0"/>
          <w:numId w:val="6"/>
        </w:numPr>
        <w:ind w:left="426" w:hanging="426"/>
        <w:jc w:val="both"/>
        <w:rPr>
          <w:rFonts w:ascii="Arial" w:hAnsi="Arial"/>
          <w:color w:val="000000" w:themeColor="text1"/>
          <w:lang w:val="en-US"/>
        </w:rPr>
      </w:pPr>
      <w:r>
        <w:rPr>
          <w:rFonts w:ascii="Arial" w:hAnsi="Arial"/>
          <w:color w:val="000000" w:themeColor="text1"/>
          <w:lang w:val="en-US"/>
        </w:rPr>
        <w:t>In the case of termination of the Research, the Ordering Party is obliged to cover the costs of the accomplished part of the Research according to its stage of advancement and the costs resulting from the Contractor's obligations towards third parties.</w:t>
      </w:r>
    </w:p>
    <w:p w14:paraId="6E5F3976" w14:textId="77777777" w:rsidR="00AB3D98" w:rsidRDefault="005255B0">
      <w:pPr>
        <w:pStyle w:val="Akapitzlist"/>
        <w:numPr>
          <w:ilvl w:val="0"/>
          <w:numId w:val="6"/>
        </w:numPr>
        <w:ind w:left="426" w:hanging="426"/>
        <w:jc w:val="both"/>
        <w:rPr>
          <w:rFonts w:ascii="Arial" w:hAnsi="Arial"/>
          <w:color w:val="000000" w:themeColor="text1"/>
          <w:lang w:val="en-US"/>
        </w:rPr>
      </w:pPr>
      <w:r>
        <w:rPr>
          <w:rFonts w:ascii="Arial" w:hAnsi="Arial"/>
          <w:color w:val="000000" w:themeColor="text1"/>
          <w:lang w:val="en-US"/>
        </w:rPr>
        <w:t>The progress of the Research at the time of its termination will be determined in research protocol with the participation of the Ordering Party, in accordance with the Research timeline and schedule. The Contractor shall notify the Ordering Party in written (at least 3 days prior to the date, when the protocol is ready.</w:t>
      </w:r>
    </w:p>
    <w:p w14:paraId="562C4799" w14:textId="77777777" w:rsidR="00AB3D98" w:rsidRDefault="005255B0">
      <w:pPr>
        <w:pStyle w:val="Akapitzlist"/>
        <w:numPr>
          <w:ilvl w:val="0"/>
          <w:numId w:val="6"/>
        </w:numPr>
        <w:ind w:left="426" w:hanging="426"/>
        <w:jc w:val="both"/>
        <w:rPr>
          <w:rFonts w:ascii="Arial" w:hAnsi="Arial"/>
          <w:color w:val="000000" w:themeColor="text1"/>
          <w:lang w:val="en-US"/>
        </w:rPr>
      </w:pPr>
      <w:r>
        <w:rPr>
          <w:rFonts w:ascii="Arial" w:hAnsi="Arial"/>
          <w:color w:val="000000" w:themeColor="text1"/>
          <w:lang w:val="en-US"/>
        </w:rPr>
        <w:t>If the representative of the Ordering Party will not be present within the time limit set in the point 6, the Contractor will prepare a commission protocol, which will be the basis for the settlement of the costs of the Research.</w:t>
      </w:r>
    </w:p>
    <w:p w14:paraId="7BC3896D" w14:textId="77777777" w:rsidR="00AB3D98" w:rsidRDefault="00AB3D98">
      <w:pPr>
        <w:pStyle w:val="Akapitzlist"/>
        <w:jc w:val="both"/>
        <w:rPr>
          <w:rFonts w:ascii="Arial" w:hAnsi="Arial"/>
          <w:color w:val="000000" w:themeColor="text1"/>
          <w:lang w:val="en-US"/>
        </w:rPr>
      </w:pPr>
    </w:p>
    <w:p w14:paraId="177C1A6E" w14:textId="77777777" w:rsidR="00AB3D98" w:rsidRDefault="005255B0">
      <w:pPr>
        <w:ind w:left="576"/>
        <w:jc w:val="center"/>
        <w:rPr>
          <w:rFonts w:ascii="Arial" w:hAnsi="Arial"/>
          <w:color w:val="000000" w:themeColor="text1"/>
          <w:lang w:val="en-US"/>
        </w:rPr>
      </w:pPr>
      <w:r>
        <w:rPr>
          <w:rFonts w:ascii="Arial" w:hAnsi="Arial"/>
          <w:b/>
          <w:color w:val="000000" w:themeColor="text1"/>
          <w:lang w:val="en-US"/>
        </w:rPr>
        <w:t>§ 5.</w:t>
      </w:r>
    </w:p>
    <w:p w14:paraId="0F0E9CF2" w14:textId="77777777" w:rsidR="00AB3D98" w:rsidRDefault="005255B0">
      <w:pPr>
        <w:spacing w:after="120"/>
        <w:jc w:val="center"/>
        <w:rPr>
          <w:rFonts w:ascii="Arial" w:hAnsi="Arial"/>
          <w:color w:val="000000" w:themeColor="text1"/>
          <w:lang w:val="en-US"/>
        </w:rPr>
      </w:pPr>
      <w:r>
        <w:rPr>
          <w:rFonts w:ascii="Arial" w:hAnsi="Arial"/>
          <w:b/>
          <w:color w:val="000000" w:themeColor="text1"/>
          <w:lang w:val="en-US"/>
        </w:rPr>
        <w:t>Receipt of Research Results</w:t>
      </w:r>
    </w:p>
    <w:p w14:paraId="3EA79F1F" w14:textId="77777777" w:rsidR="00AB3D98" w:rsidRDefault="005255B0">
      <w:pPr>
        <w:pStyle w:val="Akapitzlist"/>
        <w:numPr>
          <w:ilvl w:val="0"/>
          <w:numId w:val="7"/>
        </w:numPr>
        <w:ind w:left="426" w:hanging="426"/>
        <w:jc w:val="both"/>
        <w:rPr>
          <w:rFonts w:ascii="Arial" w:hAnsi="Arial"/>
          <w:color w:val="000000" w:themeColor="text1"/>
          <w:lang w:val="en-US"/>
        </w:rPr>
      </w:pPr>
      <w:r>
        <w:rPr>
          <w:rFonts w:ascii="Arial" w:hAnsi="Arial"/>
          <w:color w:val="000000" w:themeColor="text1"/>
          <w:lang w:val="en-US"/>
        </w:rPr>
        <w:t>The Contractor is obliged to notify the Ordering Party in writing, by e-mail or by traditional mail, when the Research planned in the Agreement is finalized.</w:t>
      </w:r>
    </w:p>
    <w:p w14:paraId="3F902C5F" w14:textId="77777777" w:rsidR="00AB3D98" w:rsidRDefault="005255B0">
      <w:pPr>
        <w:pStyle w:val="Akapitzlist"/>
        <w:numPr>
          <w:ilvl w:val="0"/>
          <w:numId w:val="7"/>
        </w:numPr>
        <w:ind w:left="426" w:hanging="426"/>
        <w:jc w:val="both"/>
        <w:rPr>
          <w:rFonts w:ascii="Arial" w:hAnsi="Arial"/>
          <w:color w:val="000000" w:themeColor="text1"/>
          <w:lang w:val="en-US"/>
        </w:rPr>
      </w:pPr>
      <w:r>
        <w:rPr>
          <w:rFonts w:ascii="Arial" w:hAnsi="Arial"/>
          <w:color w:val="000000" w:themeColor="text1"/>
          <w:lang w:val="en-US"/>
        </w:rPr>
        <w:t>The Research results from each stage will be provided to the Ordering Party within 7 days of the formal notification, in the form of a Report to the e-mail address provided by the Ordering Party and / or in print and / or in writing.</w:t>
      </w:r>
    </w:p>
    <w:p w14:paraId="190316A0" w14:textId="77777777" w:rsidR="00AB3D98" w:rsidRDefault="005255B0">
      <w:pPr>
        <w:pStyle w:val="Akapitzlist"/>
        <w:numPr>
          <w:ilvl w:val="0"/>
          <w:numId w:val="7"/>
        </w:numPr>
        <w:ind w:left="426" w:hanging="426"/>
        <w:jc w:val="both"/>
        <w:rPr>
          <w:rFonts w:ascii="Arial" w:hAnsi="Arial"/>
          <w:color w:val="000000" w:themeColor="text1"/>
          <w:lang w:val="en-US"/>
        </w:rPr>
      </w:pPr>
      <w:r>
        <w:rPr>
          <w:rFonts w:ascii="Arial" w:hAnsi="Arial"/>
          <w:color w:val="000000" w:themeColor="text1"/>
          <w:lang w:val="en-US"/>
        </w:rPr>
        <w:t>The receipt of the Research results will be confirmed by the research protocol. The protocol template is attached as Appendix 2 to the Agreement.</w:t>
      </w:r>
    </w:p>
    <w:p w14:paraId="2687B0FF" w14:textId="77777777" w:rsidR="00AB3D98" w:rsidRDefault="005255B0">
      <w:pPr>
        <w:pStyle w:val="Akapitzlist"/>
        <w:numPr>
          <w:ilvl w:val="0"/>
          <w:numId w:val="7"/>
        </w:numPr>
        <w:ind w:left="426" w:hanging="426"/>
        <w:jc w:val="both"/>
        <w:rPr>
          <w:rFonts w:ascii="Arial" w:hAnsi="Arial"/>
          <w:color w:val="000000" w:themeColor="text1"/>
          <w:lang w:val="en-US"/>
        </w:rPr>
      </w:pPr>
      <w:r>
        <w:rPr>
          <w:rFonts w:ascii="Arial" w:hAnsi="Arial"/>
          <w:color w:val="000000" w:themeColor="text1"/>
          <w:lang w:val="en-US"/>
        </w:rPr>
        <w:t>If the Ordering Party has not collected the Research results within the planned date in accordance to point 2, the Contractor has the right to prepare the research protocol ex officio, which is the basis for settlements.</w:t>
      </w:r>
    </w:p>
    <w:p w14:paraId="3E9DFB4E" w14:textId="77777777" w:rsidR="00AB3D98" w:rsidRDefault="005255B0">
      <w:pPr>
        <w:pStyle w:val="Akapitzlist"/>
        <w:numPr>
          <w:ilvl w:val="0"/>
          <w:numId w:val="7"/>
        </w:numPr>
        <w:ind w:left="426" w:hanging="426"/>
        <w:jc w:val="both"/>
        <w:rPr>
          <w:rFonts w:ascii="Arial" w:hAnsi="Arial"/>
          <w:color w:val="000000" w:themeColor="text1"/>
          <w:lang w:val="en-US"/>
        </w:rPr>
      </w:pPr>
      <w:r>
        <w:rPr>
          <w:rFonts w:ascii="Arial" w:hAnsi="Arial"/>
          <w:color w:val="000000" w:themeColor="text1"/>
          <w:lang w:val="en-US"/>
        </w:rPr>
        <w:t>The Contractor cannot guarantee the usefulness of the Research results in the economic business use, application of the Ordering Party, and is not responsible for the consequences of decisions made on the basis of Research results.</w:t>
      </w:r>
    </w:p>
    <w:p w14:paraId="4DBEC2EA" w14:textId="77777777" w:rsidR="00AB3D98" w:rsidRDefault="005255B0">
      <w:pPr>
        <w:pStyle w:val="Akapitzlist"/>
        <w:numPr>
          <w:ilvl w:val="0"/>
          <w:numId w:val="7"/>
        </w:numPr>
        <w:ind w:left="426" w:hanging="426"/>
        <w:jc w:val="both"/>
        <w:rPr>
          <w:rFonts w:ascii="Arial" w:hAnsi="Arial"/>
          <w:color w:val="000000" w:themeColor="text1"/>
          <w:lang w:val="en-US"/>
        </w:rPr>
      </w:pPr>
      <w:r>
        <w:rPr>
          <w:rFonts w:ascii="Arial" w:hAnsi="Arial"/>
          <w:color w:val="000000" w:themeColor="text1"/>
          <w:lang w:val="en-US"/>
        </w:rPr>
        <w:t>The Ordering Party will notify the Contractor about the application of the Research results in its own  economic activity.</w:t>
      </w:r>
    </w:p>
    <w:p w14:paraId="2A487435" w14:textId="77777777" w:rsidR="00AB3D98" w:rsidRDefault="005255B0">
      <w:pPr>
        <w:pStyle w:val="Akapitzlist"/>
        <w:numPr>
          <w:ilvl w:val="0"/>
          <w:numId w:val="7"/>
        </w:numPr>
        <w:ind w:left="426" w:hanging="426"/>
        <w:jc w:val="both"/>
        <w:rPr>
          <w:rFonts w:ascii="Arial" w:hAnsi="Arial"/>
          <w:color w:val="000000" w:themeColor="text1"/>
          <w:lang w:val="en-US"/>
        </w:rPr>
      </w:pPr>
      <w:r>
        <w:rPr>
          <w:rFonts w:ascii="Arial" w:hAnsi="Arial"/>
          <w:color w:val="000000" w:themeColor="text1"/>
          <w:lang w:val="en-US"/>
        </w:rPr>
        <w:t>The receipt of a negative Research Result performed in accordance with the Agreement does not release the Ordering Party from the obligation to pay the remuneration determined in accordance with § 6 of the Agreement.</w:t>
      </w:r>
    </w:p>
    <w:p w14:paraId="389EEFFE" w14:textId="77777777" w:rsidR="00AB3D98" w:rsidRDefault="00AB3D98">
      <w:pPr>
        <w:jc w:val="both"/>
        <w:rPr>
          <w:rFonts w:ascii="Arial" w:hAnsi="Arial"/>
          <w:color w:val="000000" w:themeColor="text1"/>
          <w:lang w:val="en-US"/>
        </w:rPr>
      </w:pPr>
    </w:p>
    <w:p w14:paraId="4469BBD7" w14:textId="77777777" w:rsidR="00AB3D98" w:rsidRDefault="00AB3D98">
      <w:pPr>
        <w:jc w:val="center"/>
        <w:rPr>
          <w:rFonts w:ascii="Arial" w:hAnsi="Arial"/>
          <w:color w:val="000000" w:themeColor="text1"/>
          <w:lang w:val="en-US"/>
        </w:rPr>
      </w:pPr>
    </w:p>
    <w:p w14:paraId="2757F568" w14:textId="77777777" w:rsidR="00AB3D98" w:rsidRDefault="005255B0">
      <w:pPr>
        <w:jc w:val="center"/>
        <w:rPr>
          <w:rFonts w:ascii="Arial" w:hAnsi="Arial"/>
          <w:color w:val="000000" w:themeColor="text1"/>
          <w:lang w:val="en-US"/>
        </w:rPr>
      </w:pPr>
      <w:r>
        <w:rPr>
          <w:rFonts w:ascii="Arial" w:hAnsi="Arial"/>
          <w:b/>
          <w:color w:val="000000" w:themeColor="text1"/>
          <w:lang w:val="en-US"/>
        </w:rPr>
        <w:t>§ 6.</w:t>
      </w:r>
    </w:p>
    <w:p w14:paraId="746E6980" w14:textId="77777777" w:rsidR="00AB3D98" w:rsidRDefault="005255B0">
      <w:pPr>
        <w:spacing w:after="120"/>
        <w:jc w:val="center"/>
        <w:rPr>
          <w:rFonts w:ascii="Arial" w:hAnsi="Arial"/>
          <w:color w:val="000000" w:themeColor="text1"/>
          <w:lang w:val="en-US"/>
        </w:rPr>
      </w:pPr>
      <w:r>
        <w:rPr>
          <w:rFonts w:ascii="Arial" w:hAnsi="Arial"/>
          <w:b/>
          <w:color w:val="000000" w:themeColor="text1"/>
          <w:lang w:val="en-US"/>
        </w:rPr>
        <w:t>Remuneration</w:t>
      </w:r>
    </w:p>
    <w:p w14:paraId="4AD241B8" w14:textId="6B4A1731" w:rsidR="00AB3D98" w:rsidRDefault="005255B0">
      <w:pPr>
        <w:pStyle w:val="Akapitzlist"/>
        <w:numPr>
          <w:ilvl w:val="2"/>
          <w:numId w:val="2"/>
        </w:numPr>
        <w:ind w:left="426" w:hanging="426"/>
        <w:jc w:val="both"/>
        <w:rPr>
          <w:rFonts w:ascii="Arial" w:hAnsi="Arial"/>
          <w:color w:val="000000" w:themeColor="text1"/>
          <w:lang w:val="en-US"/>
        </w:rPr>
      </w:pPr>
      <w:r>
        <w:rPr>
          <w:rFonts w:ascii="Arial" w:hAnsi="Arial"/>
          <w:color w:val="000000" w:themeColor="text1"/>
          <w:lang w:val="en-US"/>
        </w:rPr>
        <w:t xml:space="preserve">The remuneration for the Contractor for the execution of the Research  is </w:t>
      </w:r>
      <w:r w:rsidR="006E4078">
        <w:rPr>
          <w:rFonts w:ascii="Arial" w:hAnsi="Arial"/>
          <w:color w:val="000000" w:themeColor="text1"/>
          <w:lang w:val="en-US"/>
        </w:rPr>
        <w:t>………</w:t>
      </w:r>
      <w:r>
        <w:rPr>
          <w:rFonts w:ascii="Arial" w:hAnsi="Arial"/>
          <w:color w:val="000000" w:themeColor="text1"/>
          <w:lang w:val="en-US"/>
        </w:rPr>
        <w:t xml:space="preserve">  </w:t>
      </w:r>
    </w:p>
    <w:p w14:paraId="7F30112C" w14:textId="6BEC1E8F" w:rsidR="00AB3D98" w:rsidRDefault="005255B0">
      <w:pPr>
        <w:pStyle w:val="Akapitzlist"/>
        <w:ind w:left="426"/>
        <w:jc w:val="both"/>
        <w:rPr>
          <w:rFonts w:ascii="Arial" w:hAnsi="Arial"/>
          <w:color w:val="000000" w:themeColor="text1"/>
          <w:lang w:val="en-US"/>
        </w:rPr>
      </w:pPr>
      <w:r>
        <w:rPr>
          <w:rFonts w:ascii="Arial" w:hAnsi="Arial"/>
          <w:color w:val="000000" w:themeColor="text1"/>
          <w:lang w:val="en-US"/>
        </w:rPr>
        <w:lastRenderedPageBreak/>
        <w:t xml:space="preserve"> (</w:t>
      </w:r>
      <w:r w:rsidR="006E4078">
        <w:rPr>
          <w:rFonts w:ascii="Arial" w:hAnsi="Arial"/>
          <w:color w:val="000000" w:themeColor="text1"/>
          <w:lang w:val="en-US"/>
        </w:rPr>
        <w:t>in written……………</w:t>
      </w:r>
      <w:r>
        <w:rPr>
          <w:rFonts w:ascii="Arial" w:hAnsi="Arial"/>
          <w:color w:val="000000" w:themeColor="text1"/>
          <w:lang w:val="en-US"/>
        </w:rPr>
        <w:t>) net, plus VAT 23% tax</w:t>
      </w:r>
      <w:r w:rsidR="006E4078">
        <w:rPr>
          <w:rFonts w:ascii="Arial" w:hAnsi="Arial"/>
          <w:color w:val="000000" w:themeColor="text1"/>
          <w:lang w:val="en-US"/>
        </w:rPr>
        <w:t>……………….</w:t>
      </w:r>
      <w:r>
        <w:rPr>
          <w:rFonts w:ascii="Arial" w:hAnsi="Arial"/>
          <w:color w:val="000000" w:themeColor="text1"/>
          <w:lang w:val="en-US"/>
        </w:rPr>
        <w:t>.</w:t>
      </w:r>
    </w:p>
    <w:p w14:paraId="720FC350" w14:textId="77777777" w:rsidR="00AB3D98" w:rsidRDefault="005255B0">
      <w:pPr>
        <w:pStyle w:val="Akapitzlist"/>
        <w:numPr>
          <w:ilvl w:val="2"/>
          <w:numId w:val="2"/>
        </w:numPr>
        <w:ind w:left="426" w:hanging="426"/>
        <w:jc w:val="both"/>
        <w:rPr>
          <w:rFonts w:ascii="Arial" w:hAnsi="Arial"/>
          <w:color w:val="000000" w:themeColor="text1"/>
          <w:lang w:val="en-US"/>
        </w:rPr>
      </w:pPr>
      <w:r>
        <w:rPr>
          <w:rFonts w:ascii="Arial" w:hAnsi="Arial"/>
          <w:color w:val="000000" w:themeColor="text1"/>
          <w:lang w:val="en-US"/>
        </w:rPr>
        <w:t>The remuneration specified in sec. 1 will be paid by the Ordering Party on the basis of a VAT invoice issued by the Contractor in accordance with the provisions of § 9 of the Agreement.</w:t>
      </w:r>
    </w:p>
    <w:p w14:paraId="61C4B77E" w14:textId="77777777" w:rsidR="00AB3D98" w:rsidRDefault="00AB3D98">
      <w:pPr>
        <w:pStyle w:val="Akapitzlist"/>
        <w:ind w:left="426"/>
        <w:jc w:val="both"/>
        <w:rPr>
          <w:rFonts w:ascii="Arial" w:hAnsi="Arial"/>
          <w:color w:val="000000" w:themeColor="text1"/>
          <w:lang w:val="en-US"/>
        </w:rPr>
      </w:pPr>
    </w:p>
    <w:p w14:paraId="52C0381C" w14:textId="77777777" w:rsidR="00AB3D98" w:rsidRDefault="00AB3D98">
      <w:pPr>
        <w:pStyle w:val="Akapitzlist"/>
        <w:ind w:left="426"/>
        <w:jc w:val="both"/>
        <w:rPr>
          <w:rFonts w:ascii="Arial" w:hAnsi="Arial"/>
          <w:color w:val="000000" w:themeColor="text1"/>
          <w:lang w:val="en-US"/>
        </w:rPr>
      </w:pPr>
    </w:p>
    <w:p w14:paraId="3335741F" w14:textId="77777777" w:rsidR="00AB3D98" w:rsidRDefault="005255B0">
      <w:pPr>
        <w:jc w:val="center"/>
        <w:rPr>
          <w:rFonts w:ascii="Arial" w:hAnsi="Arial"/>
          <w:color w:val="000000" w:themeColor="text1"/>
          <w:lang w:val="en-US"/>
        </w:rPr>
      </w:pPr>
      <w:r>
        <w:rPr>
          <w:rFonts w:ascii="Arial" w:hAnsi="Arial"/>
          <w:b/>
          <w:color w:val="000000" w:themeColor="text1"/>
          <w:lang w:val="en-US"/>
        </w:rPr>
        <w:t>§ 7.</w:t>
      </w:r>
    </w:p>
    <w:p w14:paraId="24B49CF5" w14:textId="77777777" w:rsidR="00AB3D98" w:rsidRDefault="005255B0">
      <w:pPr>
        <w:spacing w:after="120"/>
        <w:jc w:val="center"/>
        <w:rPr>
          <w:rFonts w:ascii="Arial" w:hAnsi="Arial"/>
          <w:color w:val="000000" w:themeColor="text1"/>
          <w:lang w:val="en-US"/>
        </w:rPr>
      </w:pPr>
      <w:r>
        <w:rPr>
          <w:rFonts w:ascii="Arial" w:hAnsi="Arial"/>
          <w:b/>
          <w:color w:val="000000" w:themeColor="text1"/>
          <w:lang w:val="en-US"/>
        </w:rPr>
        <w:t>Conditions of the Agreement</w:t>
      </w:r>
    </w:p>
    <w:p w14:paraId="3FF638B9" w14:textId="77777777" w:rsidR="00AB3D98" w:rsidRDefault="005255B0">
      <w:pPr>
        <w:pStyle w:val="Akapitzlist"/>
        <w:widowControl w:val="0"/>
        <w:numPr>
          <w:ilvl w:val="0"/>
          <w:numId w:val="12"/>
        </w:numPr>
        <w:spacing w:after="160"/>
        <w:jc w:val="both"/>
        <w:rPr>
          <w:rFonts w:ascii="Arial" w:hAnsi="Arial"/>
          <w:color w:val="000000" w:themeColor="text1"/>
          <w:lang w:val="en-US"/>
        </w:rPr>
      </w:pPr>
      <w:r>
        <w:rPr>
          <w:rFonts w:ascii="Arial" w:hAnsi="Arial"/>
          <w:color w:val="000000" w:themeColor="text1"/>
          <w:lang w:val="en-US"/>
        </w:rPr>
        <w:t>The Agreement will be performed by the Contractor as paid research services.</w:t>
      </w:r>
    </w:p>
    <w:p w14:paraId="63EAE340" w14:textId="2A6D3CB3" w:rsidR="00AB3D98" w:rsidRDefault="005255B0">
      <w:pPr>
        <w:pStyle w:val="Akapitzlist"/>
        <w:numPr>
          <w:ilvl w:val="0"/>
          <w:numId w:val="12"/>
        </w:numPr>
        <w:rPr>
          <w:rFonts w:ascii="Arial" w:hAnsi="Arial"/>
          <w:color w:val="000000" w:themeColor="text1"/>
          <w:lang w:val="en-US"/>
        </w:rPr>
      </w:pPr>
      <w:r>
        <w:rPr>
          <w:rFonts w:ascii="Arial" w:hAnsi="Arial"/>
          <w:color w:val="000000" w:themeColor="text1"/>
          <w:lang w:val="en-US"/>
        </w:rPr>
        <w:t xml:space="preserve">On behalf of the Contractor The person in charge for the management and supervision of the Research planned in this Agreement is </w:t>
      </w:r>
      <w:r w:rsidR="006E4078">
        <w:rPr>
          <w:rFonts w:ascii="Arial" w:hAnsi="Arial"/>
          <w:color w:val="000000" w:themeColor="text1"/>
          <w:lang w:val="en-US"/>
        </w:rPr>
        <w:t>……………</w:t>
      </w:r>
    </w:p>
    <w:p w14:paraId="451D0A7B" w14:textId="77777777" w:rsidR="00AB3D98" w:rsidRDefault="00AB3D98">
      <w:pPr>
        <w:pStyle w:val="Akapitzlist"/>
        <w:widowControl w:val="0"/>
        <w:spacing w:after="160"/>
        <w:ind w:left="480" w:right="-2"/>
        <w:jc w:val="both"/>
        <w:rPr>
          <w:rFonts w:ascii="Arial" w:hAnsi="Arial"/>
          <w:color w:val="000000" w:themeColor="text1"/>
          <w:lang w:val="en-US"/>
        </w:rPr>
      </w:pPr>
    </w:p>
    <w:p w14:paraId="0627F0AC" w14:textId="77777777" w:rsidR="00AB3D98" w:rsidRDefault="005255B0">
      <w:pPr>
        <w:jc w:val="center"/>
        <w:rPr>
          <w:rFonts w:ascii="Arial" w:hAnsi="Arial"/>
          <w:color w:val="000000" w:themeColor="text1"/>
          <w:lang w:val="en-US"/>
        </w:rPr>
      </w:pPr>
      <w:r>
        <w:rPr>
          <w:rFonts w:ascii="Arial" w:hAnsi="Arial"/>
          <w:b/>
          <w:color w:val="000000" w:themeColor="text1"/>
          <w:lang w:val="en-US"/>
        </w:rPr>
        <w:t>§ 8.</w:t>
      </w:r>
    </w:p>
    <w:p w14:paraId="45489DBF" w14:textId="77777777" w:rsidR="00AB3D98" w:rsidRDefault="005255B0">
      <w:pPr>
        <w:spacing w:after="120"/>
        <w:jc w:val="center"/>
        <w:rPr>
          <w:rFonts w:ascii="Arial" w:hAnsi="Arial"/>
          <w:color w:val="000000" w:themeColor="text1"/>
          <w:lang w:val="en-US"/>
        </w:rPr>
      </w:pPr>
      <w:r>
        <w:rPr>
          <w:rFonts w:ascii="Arial" w:hAnsi="Arial"/>
          <w:b/>
          <w:color w:val="000000" w:themeColor="text1"/>
          <w:lang w:val="en-US"/>
        </w:rPr>
        <w:t>Intelectual  Property (Rights)</w:t>
      </w:r>
    </w:p>
    <w:p w14:paraId="0DD8891F" w14:textId="77777777" w:rsidR="00AB3D98" w:rsidRDefault="005255B0">
      <w:pPr>
        <w:pStyle w:val="Akapitzlist"/>
        <w:numPr>
          <w:ilvl w:val="0"/>
          <w:numId w:val="16"/>
        </w:numPr>
        <w:ind w:left="397" w:hanging="397"/>
        <w:jc w:val="both"/>
        <w:rPr>
          <w:rFonts w:ascii="Arial" w:hAnsi="Arial"/>
          <w:color w:val="000000" w:themeColor="text1"/>
          <w:lang w:val="en-US"/>
        </w:rPr>
      </w:pPr>
      <w:r>
        <w:rPr>
          <w:rFonts w:ascii="Arial" w:hAnsi="Arial"/>
          <w:color w:val="000000" w:themeColor="text1"/>
          <w:lang w:val="en-US"/>
        </w:rPr>
        <w:t>In order to remove doubts, the Parties declare that under the conclusion of this Agreement, the Contractor does not transfer to the Ordering Party any rights to any intellectual property rights arising in the performance of the Report, including in particular proprietary intellectual rights, related or subsidiary rights and industrial property rights, and the Ordering Party does not acquire these rights in any scope as part of the payment of the remuneration determined in accordance with the provisions of the Agreement.</w:t>
      </w:r>
    </w:p>
    <w:p w14:paraId="471130D8" w14:textId="77777777" w:rsidR="00AB3D98" w:rsidRDefault="00AB3D98">
      <w:pPr>
        <w:jc w:val="both"/>
        <w:rPr>
          <w:rFonts w:ascii="Arial" w:hAnsi="Arial"/>
          <w:color w:val="000000" w:themeColor="text1"/>
          <w:lang w:val="en-US"/>
        </w:rPr>
      </w:pPr>
    </w:p>
    <w:p w14:paraId="798BAC5A" w14:textId="77777777" w:rsidR="00AB3D98" w:rsidRDefault="005255B0">
      <w:pPr>
        <w:pStyle w:val="Akapitzlist"/>
        <w:numPr>
          <w:ilvl w:val="0"/>
          <w:numId w:val="16"/>
        </w:numPr>
        <w:ind w:left="397" w:hanging="397"/>
        <w:jc w:val="both"/>
        <w:rPr>
          <w:rFonts w:ascii="Arial" w:hAnsi="Arial"/>
          <w:color w:val="000000" w:themeColor="text1"/>
          <w:lang w:val="en-US"/>
        </w:rPr>
      </w:pPr>
      <w:r>
        <w:rPr>
          <w:rFonts w:ascii="Arial" w:hAnsi="Arial"/>
          <w:color w:val="000000" w:themeColor="text1"/>
          <w:lang w:val="en-US"/>
        </w:rPr>
        <w:t>The Parties agree that, as part of the remuneration determined in accordance with § 6 of the Agreement, the Ordering Party is entitled to use the Report in its own business, including the right to modify the Report, after prior written approval of the modification by the Contractor. As part of this right, the Ordering Party shall not be entitled to use the name or logo of the Contractor, or otherwise indicate the Contractor's participation in the preparation of the Report, unless the Parties agree otherwise in a separate agreement.</w:t>
      </w:r>
    </w:p>
    <w:p w14:paraId="7E5FE962" w14:textId="77777777" w:rsidR="00AB3D98" w:rsidRDefault="00AB3D98">
      <w:pPr>
        <w:pStyle w:val="Akapitzlist"/>
        <w:ind w:left="397"/>
        <w:jc w:val="both"/>
        <w:rPr>
          <w:rFonts w:ascii="Arial" w:hAnsi="Arial"/>
          <w:color w:val="000000" w:themeColor="text1"/>
          <w:lang w:val="en-US"/>
        </w:rPr>
      </w:pPr>
    </w:p>
    <w:p w14:paraId="40895BFF" w14:textId="77777777" w:rsidR="00AB3D98" w:rsidRDefault="00AB3D98">
      <w:pPr>
        <w:tabs>
          <w:tab w:val="left" w:pos="660"/>
        </w:tabs>
        <w:jc w:val="both"/>
        <w:rPr>
          <w:rFonts w:ascii="Arial" w:hAnsi="Arial"/>
          <w:color w:val="000000" w:themeColor="text1"/>
          <w:lang w:val="en-US"/>
        </w:rPr>
      </w:pPr>
    </w:p>
    <w:p w14:paraId="709B282A" w14:textId="77777777" w:rsidR="00AB3D98" w:rsidRDefault="005255B0">
      <w:pPr>
        <w:jc w:val="center"/>
        <w:rPr>
          <w:rFonts w:ascii="Arial" w:hAnsi="Arial"/>
          <w:color w:val="000000" w:themeColor="text1"/>
          <w:lang w:val="en-US"/>
        </w:rPr>
      </w:pPr>
      <w:r>
        <w:rPr>
          <w:rFonts w:ascii="Arial" w:hAnsi="Arial"/>
          <w:b/>
          <w:color w:val="000000" w:themeColor="text1"/>
          <w:lang w:val="en-US"/>
        </w:rPr>
        <w:t>§ 9.</w:t>
      </w:r>
    </w:p>
    <w:p w14:paraId="0B60CDFE" w14:textId="77777777" w:rsidR="00AB3D98" w:rsidRDefault="005255B0">
      <w:pPr>
        <w:spacing w:after="120"/>
        <w:jc w:val="center"/>
        <w:rPr>
          <w:rFonts w:ascii="Arial" w:hAnsi="Arial"/>
          <w:color w:val="000000" w:themeColor="text1"/>
          <w:lang w:val="en-US"/>
        </w:rPr>
      </w:pPr>
      <w:r>
        <w:rPr>
          <w:rFonts w:ascii="Arial" w:hAnsi="Arial"/>
          <w:b/>
          <w:color w:val="000000" w:themeColor="text1"/>
          <w:lang w:val="en-US"/>
        </w:rPr>
        <w:t>Terms of payment</w:t>
      </w:r>
    </w:p>
    <w:p w14:paraId="1BCB5122" w14:textId="77777777" w:rsidR="00AB3D98" w:rsidRDefault="005255B0">
      <w:pPr>
        <w:numPr>
          <w:ilvl w:val="1"/>
          <w:numId w:val="13"/>
        </w:numPr>
        <w:spacing w:after="200"/>
        <w:contextualSpacing/>
        <w:jc w:val="both"/>
        <w:rPr>
          <w:rFonts w:ascii="Arial" w:hAnsi="Arial"/>
          <w:color w:val="000000" w:themeColor="text1"/>
          <w:lang w:val="en-US"/>
        </w:rPr>
      </w:pPr>
      <w:r>
        <w:rPr>
          <w:rFonts w:ascii="Arial" w:hAnsi="Arial"/>
          <w:color w:val="000000" w:themeColor="text1"/>
          <w:lang w:val="en-US"/>
        </w:rPr>
        <w:t>After preparing the Research protocol, the Contractor will issue the invoice for the Ordering party for the conducted Research.</w:t>
      </w:r>
    </w:p>
    <w:p w14:paraId="61F4403E" w14:textId="77777777" w:rsidR="00AB3D98" w:rsidRDefault="005255B0">
      <w:pPr>
        <w:numPr>
          <w:ilvl w:val="1"/>
          <w:numId w:val="13"/>
        </w:numPr>
        <w:spacing w:after="200"/>
        <w:contextualSpacing/>
        <w:jc w:val="both"/>
        <w:rPr>
          <w:rFonts w:ascii="Arial" w:hAnsi="Arial"/>
          <w:color w:val="000000" w:themeColor="text1"/>
          <w:lang w:val="en-US"/>
        </w:rPr>
      </w:pPr>
      <w:r>
        <w:rPr>
          <w:rFonts w:ascii="Arial" w:hAnsi="Arial"/>
          <w:color w:val="000000" w:themeColor="text1"/>
          <w:lang w:val="en-US"/>
        </w:rPr>
        <w:t xml:space="preserve">The Ordering Party will make the payment by bank transfer to the Contractor's account indicated on the invoice, within 7 days from the date of receipt of the invoice from the Contractor. The payment is made in three parts: </w:t>
      </w:r>
    </w:p>
    <w:p w14:paraId="1996FBD1" w14:textId="380A68D3" w:rsidR="00AB3D98" w:rsidRDefault="005255B0" w:rsidP="006E4078">
      <w:pPr>
        <w:spacing w:after="200"/>
        <w:ind w:left="360"/>
        <w:contextualSpacing/>
        <w:jc w:val="both"/>
        <w:rPr>
          <w:rFonts w:ascii="Arial" w:hAnsi="Arial"/>
          <w:color w:val="000000" w:themeColor="text1"/>
          <w:lang w:val="en-US"/>
        </w:rPr>
      </w:pPr>
      <w:r>
        <w:rPr>
          <w:rFonts w:ascii="Arial" w:hAnsi="Arial"/>
          <w:color w:val="000000" w:themeColor="text1"/>
          <w:lang w:val="en-US"/>
        </w:rPr>
        <w:t>-</w:t>
      </w:r>
      <w:r w:rsidR="006E4078">
        <w:rPr>
          <w:rFonts w:ascii="Arial" w:hAnsi="Arial"/>
          <w:color w:val="000000" w:themeColor="text1"/>
          <w:lang w:val="en-US"/>
        </w:rPr>
        <w:t>…………………..</w:t>
      </w:r>
    </w:p>
    <w:p w14:paraId="026435A1" w14:textId="63036F0F" w:rsidR="006E4078" w:rsidRDefault="006E4078" w:rsidP="006E4078">
      <w:pPr>
        <w:spacing w:after="200"/>
        <w:ind w:left="360"/>
        <w:contextualSpacing/>
        <w:jc w:val="both"/>
        <w:rPr>
          <w:rFonts w:ascii="Arial" w:hAnsi="Arial"/>
          <w:color w:val="000000" w:themeColor="text1"/>
          <w:lang w:val="en-US"/>
        </w:rPr>
      </w:pPr>
      <w:r>
        <w:rPr>
          <w:rFonts w:ascii="Arial" w:hAnsi="Arial"/>
          <w:color w:val="000000" w:themeColor="text1"/>
          <w:lang w:val="en-US"/>
        </w:rPr>
        <w:t>-…………………..</w:t>
      </w:r>
    </w:p>
    <w:p w14:paraId="15C86D7D" w14:textId="5B983574" w:rsidR="006E4078" w:rsidRDefault="006E4078" w:rsidP="006E4078">
      <w:pPr>
        <w:spacing w:after="200"/>
        <w:ind w:left="360"/>
        <w:contextualSpacing/>
        <w:jc w:val="both"/>
        <w:rPr>
          <w:rFonts w:ascii="Arial" w:hAnsi="Arial"/>
          <w:color w:val="000000" w:themeColor="text1"/>
          <w:lang w:val="en-US"/>
        </w:rPr>
      </w:pPr>
      <w:r>
        <w:rPr>
          <w:rFonts w:ascii="Arial" w:hAnsi="Arial"/>
          <w:color w:val="000000" w:themeColor="text1"/>
          <w:lang w:val="en-US"/>
        </w:rPr>
        <w:t>-…………………..</w:t>
      </w:r>
    </w:p>
    <w:p w14:paraId="5047494E" w14:textId="77777777" w:rsidR="00AB3D98" w:rsidRDefault="005255B0">
      <w:pPr>
        <w:numPr>
          <w:ilvl w:val="1"/>
          <w:numId w:val="13"/>
        </w:numPr>
        <w:ind w:left="357" w:hanging="357"/>
        <w:contextualSpacing/>
        <w:jc w:val="both"/>
        <w:rPr>
          <w:rFonts w:ascii="Arial" w:hAnsi="Arial"/>
          <w:color w:val="000000" w:themeColor="text1"/>
          <w:lang w:val="en-US"/>
        </w:rPr>
      </w:pPr>
      <w:r>
        <w:rPr>
          <w:rFonts w:ascii="Arial" w:hAnsi="Arial"/>
          <w:color w:val="000000" w:themeColor="text1"/>
          <w:lang w:val="en-US"/>
        </w:rPr>
        <w:t>In the event of delay in payment, the Contractor has the right to charge the Ordering Party with statutory interest for delay in commercial transactions.</w:t>
      </w:r>
    </w:p>
    <w:p w14:paraId="59D42102" w14:textId="77777777" w:rsidR="00AB3D98" w:rsidRDefault="005255B0">
      <w:pPr>
        <w:pStyle w:val="Akapitzlist"/>
        <w:numPr>
          <w:ilvl w:val="1"/>
          <w:numId w:val="13"/>
        </w:numPr>
        <w:rPr>
          <w:rFonts w:ascii="Arial" w:hAnsi="Arial"/>
          <w:color w:val="000000" w:themeColor="text1"/>
          <w:lang w:val="en-US"/>
        </w:rPr>
      </w:pPr>
      <w:r>
        <w:rPr>
          <w:color w:val="000000" w:themeColor="text1"/>
          <w:lang w:val="en-US"/>
        </w:rPr>
        <w:t xml:space="preserve"> </w:t>
      </w:r>
      <w:r>
        <w:rPr>
          <w:rFonts w:ascii="Arial" w:hAnsi="Arial"/>
          <w:color w:val="000000" w:themeColor="text1"/>
          <w:lang w:val="en-US"/>
        </w:rPr>
        <w:t>The Ordering Party authorizes the Contractor to issue an invoice without the Ordering Party's signature.</w:t>
      </w:r>
    </w:p>
    <w:p w14:paraId="3A03243E" w14:textId="77777777" w:rsidR="00AB3D98" w:rsidRDefault="00AB3D98">
      <w:pPr>
        <w:spacing w:after="200"/>
        <w:ind w:left="360"/>
        <w:contextualSpacing/>
        <w:jc w:val="both"/>
        <w:rPr>
          <w:rFonts w:ascii="Arial" w:hAnsi="Arial"/>
          <w:color w:val="000000" w:themeColor="text1"/>
          <w:lang w:val="en-US"/>
        </w:rPr>
      </w:pPr>
    </w:p>
    <w:p w14:paraId="25922230" w14:textId="77777777" w:rsidR="00AB3D98" w:rsidRDefault="00AB3D98">
      <w:pPr>
        <w:jc w:val="center"/>
        <w:rPr>
          <w:rFonts w:ascii="Arial" w:hAnsi="Arial"/>
          <w:color w:val="000000" w:themeColor="text1"/>
          <w:lang w:val="en-US"/>
        </w:rPr>
      </w:pPr>
    </w:p>
    <w:p w14:paraId="72363FBC" w14:textId="77777777" w:rsidR="00AB3D98" w:rsidRDefault="005255B0">
      <w:pPr>
        <w:jc w:val="center"/>
        <w:rPr>
          <w:rFonts w:ascii="Arial" w:hAnsi="Arial"/>
          <w:color w:val="000000" w:themeColor="text1"/>
          <w:lang w:val="en-US"/>
        </w:rPr>
      </w:pPr>
      <w:r>
        <w:rPr>
          <w:rFonts w:ascii="Arial" w:hAnsi="Arial"/>
          <w:b/>
          <w:color w:val="000000" w:themeColor="text1"/>
          <w:lang w:val="en-US"/>
        </w:rPr>
        <w:t>§ 10.</w:t>
      </w:r>
    </w:p>
    <w:p w14:paraId="26380742" w14:textId="77777777" w:rsidR="00AB3D98" w:rsidRDefault="005255B0">
      <w:pPr>
        <w:spacing w:after="120"/>
        <w:jc w:val="center"/>
        <w:rPr>
          <w:rFonts w:ascii="Arial" w:hAnsi="Arial"/>
          <w:b/>
          <w:color w:val="000000" w:themeColor="text1"/>
          <w:lang w:val="en-US"/>
        </w:rPr>
      </w:pPr>
      <w:r>
        <w:rPr>
          <w:rFonts w:ascii="Arial" w:hAnsi="Arial"/>
          <w:b/>
          <w:color w:val="000000" w:themeColor="text1"/>
          <w:lang w:val="en-US"/>
        </w:rPr>
        <w:t>Third party entities</w:t>
      </w:r>
    </w:p>
    <w:p w14:paraId="4E7B4179" w14:textId="77777777" w:rsidR="00AB3D98" w:rsidRDefault="005255B0">
      <w:pPr>
        <w:pStyle w:val="Tekstpodstawowy3"/>
        <w:jc w:val="both"/>
        <w:rPr>
          <w:rFonts w:ascii="Arial" w:hAnsi="Arial"/>
          <w:color w:val="000000" w:themeColor="text1"/>
          <w:sz w:val="20"/>
          <w:lang w:val="en-US"/>
        </w:rPr>
      </w:pPr>
      <w:r>
        <w:rPr>
          <w:rFonts w:ascii="Arial" w:hAnsi="Arial"/>
          <w:color w:val="000000" w:themeColor="text1"/>
          <w:sz w:val="20"/>
          <w:lang w:val="en-US"/>
        </w:rPr>
        <w:t>Due to the wide range of tasks, InnoTech4Life may (subject to the requirements of §12) use external entities (in particular research units of the Warsaw University of Life Sciences), however, it is responsible for their work as for its own.</w:t>
      </w:r>
    </w:p>
    <w:p w14:paraId="698B9845" w14:textId="77777777" w:rsidR="00AB3D98" w:rsidRDefault="00AB3D98">
      <w:pPr>
        <w:jc w:val="both"/>
        <w:rPr>
          <w:rFonts w:ascii="Arial" w:hAnsi="Arial"/>
          <w:color w:val="000000" w:themeColor="text1"/>
          <w:lang w:val="en-US"/>
        </w:rPr>
      </w:pPr>
    </w:p>
    <w:p w14:paraId="2B5D7CB0" w14:textId="77777777" w:rsidR="00AB3D98" w:rsidRDefault="005255B0">
      <w:pPr>
        <w:jc w:val="center"/>
        <w:rPr>
          <w:rFonts w:ascii="Arial" w:hAnsi="Arial"/>
          <w:color w:val="000000" w:themeColor="text1"/>
          <w:lang w:val="en-US"/>
        </w:rPr>
      </w:pPr>
      <w:r>
        <w:rPr>
          <w:rFonts w:ascii="Arial" w:hAnsi="Arial"/>
          <w:b/>
          <w:color w:val="000000" w:themeColor="text1"/>
          <w:lang w:val="en-US"/>
        </w:rPr>
        <w:t>§ 11.</w:t>
      </w:r>
    </w:p>
    <w:p w14:paraId="3C853BD0" w14:textId="77777777" w:rsidR="00AB3D98" w:rsidRDefault="005255B0">
      <w:pPr>
        <w:jc w:val="center"/>
        <w:rPr>
          <w:rFonts w:ascii="Arial" w:hAnsi="Arial"/>
          <w:b/>
          <w:bCs/>
          <w:color w:val="000000" w:themeColor="text1"/>
          <w:lang w:val="en-US"/>
        </w:rPr>
      </w:pPr>
      <w:r>
        <w:rPr>
          <w:rFonts w:ascii="Arial" w:hAnsi="Arial"/>
          <w:b/>
          <w:bCs/>
          <w:color w:val="000000" w:themeColor="text1"/>
          <w:lang w:val="en-US"/>
        </w:rPr>
        <w:t>Term and termination of the Agreement</w:t>
      </w:r>
    </w:p>
    <w:p w14:paraId="5E54662A" w14:textId="77777777" w:rsidR="00AB3D98" w:rsidRDefault="00AB3D98">
      <w:pPr>
        <w:spacing w:after="120"/>
        <w:jc w:val="center"/>
        <w:rPr>
          <w:rFonts w:ascii="Arial" w:hAnsi="Arial"/>
          <w:color w:val="000000" w:themeColor="text1"/>
          <w:lang w:val="en-US"/>
        </w:rPr>
      </w:pPr>
    </w:p>
    <w:p w14:paraId="66E03DA9" w14:textId="77777777" w:rsidR="00AB3D98" w:rsidRDefault="005255B0">
      <w:pPr>
        <w:pStyle w:val="Default"/>
        <w:numPr>
          <w:ilvl w:val="0"/>
          <w:numId w:val="10"/>
        </w:numPr>
        <w:ind w:left="426" w:hanging="426"/>
        <w:jc w:val="both"/>
        <w:rPr>
          <w:color w:val="000000" w:themeColor="text1"/>
          <w:sz w:val="20"/>
          <w:szCs w:val="20"/>
          <w:lang w:val="en-US"/>
        </w:rPr>
      </w:pPr>
      <w:r>
        <w:rPr>
          <w:color w:val="000000" w:themeColor="text1"/>
          <w:sz w:val="20"/>
          <w:szCs w:val="20"/>
          <w:lang w:val="en-US"/>
        </w:rPr>
        <w:t>The contract expires as a result of the fulfillment of obligations by the Parties.</w:t>
      </w:r>
    </w:p>
    <w:p w14:paraId="43AA6585" w14:textId="77777777" w:rsidR="00AB3D98" w:rsidRDefault="005255B0">
      <w:pPr>
        <w:pStyle w:val="Default"/>
        <w:numPr>
          <w:ilvl w:val="0"/>
          <w:numId w:val="10"/>
        </w:numPr>
        <w:ind w:left="426" w:hanging="426"/>
        <w:jc w:val="both"/>
        <w:rPr>
          <w:color w:val="000000" w:themeColor="text1"/>
          <w:sz w:val="20"/>
          <w:szCs w:val="20"/>
          <w:lang w:val="en-US"/>
        </w:rPr>
      </w:pPr>
      <w:r>
        <w:rPr>
          <w:color w:val="000000" w:themeColor="text1"/>
          <w:sz w:val="20"/>
          <w:szCs w:val="20"/>
          <w:lang w:val="en-US"/>
        </w:rPr>
        <w:t>Each Party has the right to terminate the Agreement in writing, otherwise null and void, with a 7-day notice period.</w:t>
      </w:r>
    </w:p>
    <w:p w14:paraId="7B057315" w14:textId="77777777" w:rsidR="00AB3D98" w:rsidRDefault="005255B0">
      <w:pPr>
        <w:pStyle w:val="Default"/>
        <w:numPr>
          <w:ilvl w:val="0"/>
          <w:numId w:val="10"/>
        </w:numPr>
        <w:ind w:left="426" w:hanging="426"/>
        <w:jc w:val="both"/>
        <w:rPr>
          <w:color w:val="000000" w:themeColor="text1"/>
          <w:sz w:val="20"/>
          <w:szCs w:val="20"/>
          <w:lang w:val="en-US"/>
        </w:rPr>
      </w:pPr>
      <w:r>
        <w:rPr>
          <w:color w:val="000000" w:themeColor="text1"/>
          <w:sz w:val="20"/>
          <w:szCs w:val="20"/>
          <w:lang w:val="en-US"/>
        </w:rPr>
        <w:t>In the event of breach of its agreements by one of the Parties, the aggrieved Party shall summon the breaching Party to discontinue the breaches and remove their consequences, within the time necessary to perform the above obligations.</w:t>
      </w:r>
    </w:p>
    <w:p w14:paraId="1B1CEFAE" w14:textId="77777777" w:rsidR="00AB3D98" w:rsidRDefault="005255B0">
      <w:pPr>
        <w:pStyle w:val="Default"/>
        <w:numPr>
          <w:ilvl w:val="0"/>
          <w:numId w:val="10"/>
        </w:numPr>
        <w:ind w:left="426" w:hanging="426"/>
        <w:jc w:val="both"/>
        <w:rPr>
          <w:color w:val="000000" w:themeColor="text1"/>
          <w:sz w:val="20"/>
          <w:szCs w:val="20"/>
          <w:lang w:val="en-US"/>
        </w:rPr>
      </w:pPr>
      <w:r>
        <w:rPr>
          <w:color w:val="000000" w:themeColor="text1"/>
          <w:sz w:val="20"/>
          <w:szCs w:val="20"/>
          <w:lang w:val="en-US"/>
        </w:rPr>
        <w:t>After the ineffective expiry of the specified period in the preceding paragraph, but not shorter than 5 working days, the injured Party may withdraw from the Agreement with immediate effect by submitting in writing within 3 days from the date of ineffective expiry of the period specified in the preceding paragraph, otherwise null and void statement on termination of the Agreement with immediate effect.</w:t>
      </w:r>
    </w:p>
    <w:p w14:paraId="4023B436" w14:textId="77777777" w:rsidR="00AB3D98" w:rsidRDefault="005255B0">
      <w:pPr>
        <w:pStyle w:val="Default"/>
        <w:numPr>
          <w:ilvl w:val="0"/>
          <w:numId w:val="10"/>
        </w:numPr>
        <w:ind w:left="426" w:hanging="426"/>
        <w:jc w:val="both"/>
        <w:rPr>
          <w:color w:val="000000" w:themeColor="text1"/>
          <w:sz w:val="20"/>
          <w:szCs w:val="20"/>
          <w:lang w:val="en-US"/>
        </w:rPr>
      </w:pPr>
      <w:r>
        <w:rPr>
          <w:color w:val="000000" w:themeColor="text1"/>
          <w:sz w:val="20"/>
          <w:szCs w:val="20"/>
          <w:lang w:val="en-US"/>
        </w:rPr>
        <w:lastRenderedPageBreak/>
        <w:t>In the event of an earlier termination of the Agreement due to the circumstances referred to in sec. 2 to 4, § 4 sec. 5 and 6 of the Agreement are in law.</w:t>
      </w:r>
    </w:p>
    <w:p w14:paraId="34C558D4" w14:textId="77777777" w:rsidR="00AB3D98" w:rsidRDefault="00AB3D98">
      <w:pPr>
        <w:pStyle w:val="Default"/>
        <w:ind w:left="426"/>
        <w:jc w:val="both"/>
        <w:rPr>
          <w:color w:val="000000" w:themeColor="text1"/>
          <w:sz w:val="20"/>
          <w:szCs w:val="20"/>
          <w:lang w:val="en-US"/>
        </w:rPr>
      </w:pPr>
    </w:p>
    <w:p w14:paraId="11ED955C" w14:textId="77777777" w:rsidR="00AB3D98" w:rsidRDefault="00AB3D98">
      <w:pPr>
        <w:jc w:val="both"/>
        <w:rPr>
          <w:rFonts w:ascii="Arial" w:hAnsi="Arial"/>
          <w:color w:val="000000" w:themeColor="text1"/>
          <w:lang w:val="en-US"/>
        </w:rPr>
      </w:pPr>
    </w:p>
    <w:p w14:paraId="6287A3D1" w14:textId="77777777" w:rsidR="00AB3D98" w:rsidRDefault="005255B0">
      <w:pPr>
        <w:jc w:val="center"/>
        <w:rPr>
          <w:rFonts w:ascii="Arial" w:hAnsi="Arial"/>
          <w:color w:val="000000" w:themeColor="text1"/>
          <w:lang w:val="en-US"/>
        </w:rPr>
      </w:pPr>
      <w:r>
        <w:rPr>
          <w:rFonts w:ascii="Arial" w:hAnsi="Arial"/>
          <w:b/>
          <w:color w:val="000000" w:themeColor="text1"/>
          <w:lang w:val="en-US"/>
        </w:rPr>
        <w:t>§ 12.</w:t>
      </w:r>
    </w:p>
    <w:p w14:paraId="08A46803" w14:textId="77777777" w:rsidR="00AB3D98" w:rsidRDefault="005255B0">
      <w:pPr>
        <w:spacing w:after="120"/>
        <w:jc w:val="center"/>
        <w:rPr>
          <w:rFonts w:ascii="Arial" w:hAnsi="Arial"/>
          <w:color w:val="000000" w:themeColor="text1"/>
          <w:lang w:val="en-US"/>
        </w:rPr>
      </w:pPr>
      <w:r>
        <w:rPr>
          <w:rFonts w:ascii="Arial" w:hAnsi="Arial"/>
          <w:b/>
          <w:color w:val="000000" w:themeColor="text1"/>
          <w:lang w:val="en-US"/>
        </w:rPr>
        <w:t>Confidentiality obligation</w:t>
      </w:r>
    </w:p>
    <w:p w14:paraId="263701D3" w14:textId="77777777" w:rsidR="00AB3D98" w:rsidRDefault="005255B0">
      <w:pPr>
        <w:pStyle w:val="Akapitzlist"/>
        <w:numPr>
          <w:ilvl w:val="0"/>
          <w:numId w:val="9"/>
        </w:numPr>
        <w:ind w:left="426" w:hanging="426"/>
        <w:jc w:val="both"/>
        <w:rPr>
          <w:rFonts w:ascii="Arial" w:hAnsi="Arial"/>
          <w:color w:val="000000" w:themeColor="text1"/>
          <w:lang w:val="en-US"/>
        </w:rPr>
      </w:pPr>
      <w:r>
        <w:rPr>
          <w:rFonts w:ascii="Arial" w:hAnsi="Arial"/>
          <w:color w:val="000000" w:themeColor="text1"/>
          <w:lang w:val="en-US"/>
        </w:rPr>
        <w:t>The Contractor undertakes, during the term of the Agreement, and within 5 years after the end date of the Agreement, to keep confidential information that is a Business Secret.</w:t>
      </w:r>
    </w:p>
    <w:p w14:paraId="274DC11D" w14:textId="77777777" w:rsidR="00AB3D98" w:rsidRDefault="005255B0">
      <w:pPr>
        <w:pStyle w:val="Akapitzlist"/>
        <w:numPr>
          <w:ilvl w:val="0"/>
          <w:numId w:val="9"/>
        </w:numPr>
        <w:ind w:left="426" w:hanging="426"/>
        <w:jc w:val="both"/>
        <w:rPr>
          <w:rFonts w:ascii="Arial" w:hAnsi="Arial"/>
          <w:color w:val="000000" w:themeColor="text1"/>
          <w:lang w:val="en-US"/>
        </w:rPr>
      </w:pPr>
      <w:r>
        <w:rPr>
          <w:rFonts w:ascii="Arial" w:hAnsi="Arial"/>
          <w:color w:val="000000" w:themeColor="text1"/>
          <w:lang w:val="en-US"/>
        </w:rPr>
        <w:t>The enforcement of the Business Secret regarding information ends when it is made public in any form by the Ordering Party or with its written permission.</w:t>
      </w:r>
    </w:p>
    <w:p w14:paraId="6CF6379F" w14:textId="77777777" w:rsidR="00AB3D98" w:rsidRDefault="005255B0">
      <w:pPr>
        <w:pStyle w:val="Akapitzlist"/>
        <w:numPr>
          <w:ilvl w:val="0"/>
          <w:numId w:val="9"/>
        </w:numPr>
        <w:ind w:left="426" w:hanging="426"/>
        <w:jc w:val="both"/>
        <w:rPr>
          <w:rFonts w:ascii="Arial" w:hAnsi="Arial"/>
          <w:color w:val="000000" w:themeColor="text1"/>
          <w:lang w:val="en-US"/>
        </w:rPr>
      </w:pPr>
      <w:r>
        <w:rPr>
          <w:rFonts w:ascii="Arial" w:hAnsi="Arial"/>
          <w:color w:val="000000" w:themeColor="text1"/>
          <w:lang w:val="en-US"/>
        </w:rPr>
        <w:t>The Contractor acknowledges and accepts that the Business Secret is a valuable property belonging exclusively to the Ordering Party. The Contractor does not acquire any rights to the Business Secret.</w:t>
      </w:r>
    </w:p>
    <w:p w14:paraId="3CC0B08B" w14:textId="77777777" w:rsidR="00AB3D98" w:rsidRDefault="005255B0">
      <w:pPr>
        <w:pStyle w:val="Akapitzlist"/>
        <w:numPr>
          <w:ilvl w:val="0"/>
          <w:numId w:val="9"/>
        </w:numPr>
        <w:ind w:left="426" w:hanging="426"/>
        <w:jc w:val="both"/>
        <w:rPr>
          <w:rFonts w:ascii="Arial" w:hAnsi="Arial"/>
          <w:color w:val="000000" w:themeColor="text1"/>
          <w:lang w:val="en-US"/>
        </w:rPr>
      </w:pPr>
      <w:r>
        <w:rPr>
          <w:rFonts w:ascii="Arial" w:hAnsi="Arial"/>
          <w:color w:val="000000" w:themeColor="text1"/>
          <w:lang w:val="en-US"/>
        </w:rPr>
        <w:t xml:space="preserve">Each Party is obliged to use the materials and information obtained from each Party as a Business Secret and to use it only in the Research work planned in the Agreement. </w:t>
      </w:r>
    </w:p>
    <w:p w14:paraId="47419FFC" w14:textId="77777777" w:rsidR="00AB3D98" w:rsidRDefault="00AB3D98">
      <w:pPr>
        <w:pStyle w:val="Akapitzlist"/>
        <w:ind w:left="426"/>
        <w:jc w:val="both"/>
        <w:rPr>
          <w:rFonts w:ascii="Arial" w:hAnsi="Arial"/>
          <w:color w:val="000000" w:themeColor="text1"/>
          <w:lang w:val="en-US"/>
        </w:rPr>
      </w:pPr>
    </w:p>
    <w:p w14:paraId="3BA35812" w14:textId="77777777" w:rsidR="00AB3D98" w:rsidRDefault="005255B0">
      <w:pPr>
        <w:jc w:val="center"/>
        <w:rPr>
          <w:rFonts w:ascii="Arial" w:hAnsi="Arial"/>
          <w:color w:val="000000" w:themeColor="text1"/>
          <w:lang w:val="en-US"/>
        </w:rPr>
      </w:pPr>
      <w:r>
        <w:rPr>
          <w:rFonts w:ascii="Arial" w:hAnsi="Arial"/>
          <w:b/>
          <w:color w:val="000000" w:themeColor="text1"/>
          <w:lang w:val="en-US"/>
        </w:rPr>
        <w:t>§ 13.</w:t>
      </w:r>
    </w:p>
    <w:p w14:paraId="047675FF" w14:textId="77777777" w:rsidR="00AB3D98" w:rsidRDefault="005255B0">
      <w:pPr>
        <w:spacing w:after="120"/>
        <w:jc w:val="center"/>
        <w:rPr>
          <w:rFonts w:ascii="Arial" w:hAnsi="Arial"/>
          <w:color w:val="000000" w:themeColor="text1"/>
          <w:lang w:val="en-US"/>
        </w:rPr>
      </w:pPr>
      <w:r>
        <w:rPr>
          <w:rFonts w:ascii="Arial" w:hAnsi="Arial"/>
          <w:b/>
          <w:color w:val="000000" w:themeColor="text1"/>
          <w:lang w:val="en-US"/>
        </w:rPr>
        <w:t>Representatives of the Parties</w:t>
      </w:r>
    </w:p>
    <w:p w14:paraId="4F9967BD" w14:textId="77777777" w:rsidR="00AB3D98" w:rsidRDefault="005255B0">
      <w:pPr>
        <w:pStyle w:val="Akapitzlist"/>
        <w:numPr>
          <w:ilvl w:val="1"/>
          <w:numId w:val="8"/>
        </w:numPr>
        <w:ind w:left="426" w:hanging="397"/>
        <w:jc w:val="both"/>
        <w:rPr>
          <w:rFonts w:ascii="Arial" w:hAnsi="Arial"/>
          <w:color w:val="000000" w:themeColor="text1"/>
          <w:lang w:val="en-US"/>
        </w:rPr>
      </w:pPr>
      <w:r>
        <w:rPr>
          <w:rFonts w:ascii="Arial" w:hAnsi="Arial"/>
          <w:color w:val="000000" w:themeColor="text1"/>
          <w:lang w:val="en-US"/>
        </w:rPr>
        <w:t>For working contacts of the Agreement, the Parties designate:</w:t>
      </w:r>
    </w:p>
    <w:p w14:paraId="4B2DAF07" w14:textId="77777777" w:rsidR="00AB3D98" w:rsidRDefault="005255B0">
      <w:pPr>
        <w:pStyle w:val="Akapitzlist"/>
        <w:numPr>
          <w:ilvl w:val="0"/>
          <w:numId w:val="15"/>
        </w:numPr>
        <w:ind w:left="851" w:hanging="491"/>
        <w:jc w:val="both"/>
        <w:rPr>
          <w:rFonts w:ascii="Arial" w:hAnsi="Arial"/>
          <w:color w:val="000000" w:themeColor="text1"/>
          <w:lang w:val="en-US"/>
        </w:rPr>
      </w:pPr>
      <w:r>
        <w:rPr>
          <w:rFonts w:ascii="Arial" w:hAnsi="Arial"/>
          <w:color w:val="000000" w:themeColor="text1"/>
          <w:lang w:val="en-US"/>
        </w:rPr>
        <w:t>From Ordering Party:</w:t>
      </w:r>
    </w:p>
    <w:p w14:paraId="32A07291" w14:textId="77777777" w:rsidR="00AB3D98" w:rsidRDefault="005255B0">
      <w:pPr>
        <w:ind w:left="1080"/>
        <w:jc w:val="both"/>
        <w:rPr>
          <w:rFonts w:ascii="Arial" w:hAnsi="Arial"/>
          <w:color w:val="000000" w:themeColor="text1"/>
          <w:lang w:val="en-US"/>
        </w:rPr>
      </w:pPr>
      <w:r>
        <w:rPr>
          <w:rFonts w:ascii="Arial" w:hAnsi="Arial"/>
          <w:color w:val="000000" w:themeColor="text1"/>
          <w:lang w:val="en-US"/>
        </w:rPr>
        <w:t xml:space="preserve"> – ……………….………..</w:t>
      </w:r>
      <w:sdt>
        <w:sdtPr>
          <w:id w:val="789119371"/>
        </w:sdtPr>
        <w:sdtEndPr/>
        <w:sdtContent>
          <w:r>
            <w:rPr>
              <w:rFonts w:ascii="Arial" w:hAnsi="Arial"/>
              <w:color w:val="000000" w:themeColor="text1"/>
              <w:lang w:val="en-US"/>
            </w:rPr>
            <w:t>, cell phone. ……………..…., e-mail: ………………………...</w:t>
          </w:r>
        </w:sdtContent>
      </w:sdt>
    </w:p>
    <w:p w14:paraId="5057E20B" w14:textId="77777777" w:rsidR="00AB3D98" w:rsidRDefault="005255B0">
      <w:pPr>
        <w:pStyle w:val="Akapitzlist"/>
        <w:numPr>
          <w:ilvl w:val="0"/>
          <w:numId w:val="15"/>
        </w:numPr>
        <w:ind w:left="851" w:hanging="491"/>
        <w:jc w:val="both"/>
        <w:rPr>
          <w:rFonts w:ascii="Arial" w:hAnsi="Arial"/>
          <w:color w:val="000000" w:themeColor="text1"/>
          <w:lang w:val="en-US"/>
        </w:rPr>
      </w:pPr>
      <w:r>
        <w:rPr>
          <w:rFonts w:ascii="Arial" w:hAnsi="Arial"/>
          <w:color w:val="000000" w:themeColor="text1"/>
          <w:lang w:val="en-US"/>
        </w:rPr>
        <w:t>From Contractor:</w:t>
      </w:r>
    </w:p>
    <w:p w14:paraId="568790C5" w14:textId="7926E87D" w:rsidR="00AB3D98" w:rsidRDefault="005255B0">
      <w:pPr>
        <w:ind w:left="1080"/>
        <w:rPr>
          <w:rFonts w:ascii="Arial" w:hAnsi="Arial"/>
          <w:color w:val="000000" w:themeColor="text1"/>
          <w:lang w:val="en-US"/>
        </w:rPr>
      </w:pPr>
      <w:r>
        <w:rPr>
          <w:rFonts w:ascii="Arial" w:hAnsi="Arial"/>
          <w:color w:val="000000" w:themeColor="text1"/>
          <w:lang w:val="en-US"/>
        </w:rPr>
        <w:t xml:space="preserve">– </w:t>
      </w:r>
      <w:r w:rsidR="006E4078">
        <w:rPr>
          <w:rFonts w:ascii="Arial" w:hAnsi="Arial"/>
          <w:color w:val="000000" w:themeColor="text1"/>
          <w:lang w:val="en-US"/>
        </w:rPr>
        <w:t>…………………</w:t>
      </w:r>
      <w:r>
        <w:rPr>
          <w:rFonts w:ascii="Arial" w:hAnsi="Arial"/>
          <w:color w:val="000000" w:themeColor="text1"/>
          <w:lang w:val="en-US"/>
        </w:rPr>
        <w:t>, tel. +</w:t>
      </w:r>
      <w:r w:rsidR="006E4078">
        <w:rPr>
          <w:rFonts w:ascii="Arial" w:hAnsi="Arial"/>
          <w:color w:val="000000" w:themeColor="text1"/>
          <w:lang w:val="en-US"/>
        </w:rPr>
        <w:t>………….</w:t>
      </w:r>
      <w:r>
        <w:rPr>
          <w:rFonts w:ascii="Arial" w:hAnsi="Arial"/>
          <w:color w:val="000000" w:themeColor="text1"/>
          <w:lang w:val="en-US"/>
        </w:rPr>
        <w:t xml:space="preserve"> , e-mail: </w:t>
      </w:r>
      <w:r w:rsidR="006E4078">
        <w:rPr>
          <w:rFonts w:ascii="Arial" w:hAnsi="Arial"/>
          <w:color w:val="000000" w:themeColor="text1"/>
          <w:lang w:val="en-US"/>
        </w:rPr>
        <w:t>…………………….</w:t>
      </w:r>
    </w:p>
    <w:p w14:paraId="29C9A810" w14:textId="77777777" w:rsidR="00AB3D98" w:rsidRDefault="005255B0">
      <w:pPr>
        <w:pStyle w:val="Akapitzlist"/>
        <w:numPr>
          <w:ilvl w:val="0"/>
          <w:numId w:val="14"/>
        </w:numPr>
        <w:ind w:left="426" w:hanging="426"/>
        <w:jc w:val="both"/>
        <w:rPr>
          <w:rFonts w:ascii="Arial" w:hAnsi="Arial"/>
          <w:color w:val="000000" w:themeColor="text1"/>
          <w:lang w:val="en-US"/>
        </w:rPr>
      </w:pPr>
      <w:r>
        <w:rPr>
          <w:rFonts w:ascii="Arial" w:hAnsi="Arial"/>
          <w:color w:val="000000" w:themeColor="text1"/>
          <w:lang w:val="en-US"/>
        </w:rPr>
        <w:t>All notifications related to the Agreement and contacts between the Parties can be made by electronic communication  (recommended) or other available options (e.g. mail, courier, carrier) to the above-mentioned e-mail addresses or postal delivery address indicated in the Agreement.</w:t>
      </w:r>
    </w:p>
    <w:p w14:paraId="38414721" w14:textId="77777777" w:rsidR="00AB3D98" w:rsidRDefault="005255B0">
      <w:pPr>
        <w:pStyle w:val="Akapitzlist"/>
        <w:numPr>
          <w:ilvl w:val="0"/>
          <w:numId w:val="14"/>
        </w:numPr>
        <w:ind w:left="426" w:hanging="426"/>
        <w:jc w:val="both"/>
        <w:rPr>
          <w:rFonts w:ascii="Arial" w:hAnsi="Arial"/>
          <w:color w:val="000000" w:themeColor="text1"/>
          <w:lang w:val="en-US"/>
        </w:rPr>
      </w:pPr>
      <w:r>
        <w:rPr>
          <w:rFonts w:ascii="Arial" w:hAnsi="Arial"/>
          <w:color w:val="000000" w:themeColor="text1"/>
          <w:lang w:val="en-US"/>
        </w:rPr>
        <w:t>Formal notifications and declarations that require a written form will be sent to the addresses of the Parties indicated in the Agreement, by courier, registered mail or in person, with acknowledgment of receipt.</w:t>
      </w:r>
    </w:p>
    <w:p w14:paraId="3B52843F" w14:textId="77777777" w:rsidR="00AB3D98" w:rsidRDefault="005255B0">
      <w:pPr>
        <w:pStyle w:val="Akapitzlist"/>
        <w:numPr>
          <w:ilvl w:val="0"/>
          <w:numId w:val="14"/>
        </w:numPr>
        <w:ind w:left="426" w:hanging="426"/>
        <w:jc w:val="both"/>
        <w:rPr>
          <w:rFonts w:ascii="Arial" w:hAnsi="Arial"/>
          <w:color w:val="000000" w:themeColor="text1"/>
          <w:lang w:val="en-US"/>
        </w:rPr>
      </w:pPr>
      <w:r>
        <w:rPr>
          <w:rFonts w:ascii="Arial" w:hAnsi="Arial"/>
          <w:color w:val="000000" w:themeColor="text1"/>
          <w:lang w:val="en-US"/>
        </w:rPr>
        <w:t>The Party that change the address, e-mail address or contact person should notify the other Party without delays. In the case of failure to notify the other Party of the change of contact details, all letters, notifications and other correspondence sent to the current address will be considered as properly delivered.</w:t>
      </w:r>
    </w:p>
    <w:p w14:paraId="67A834C2" w14:textId="77777777" w:rsidR="00AB3D98" w:rsidRDefault="005255B0">
      <w:pPr>
        <w:pStyle w:val="Akapitzlist"/>
        <w:numPr>
          <w:ilvl w:val="0"/>
          <w:numId w:val="14"/>
        </w:numPr>
        <w:ind w:left="426" w:hanging="426"/>
        <w:jc w:val="both"/>
        <w:rPr>
          <w:rFonts w:ascii="Arial" w:hAnsi="Arial"/>
          <w:color w:val="000000" w:themeColor="text1"/>
          <w:lang w:val="en-US"/>
        </w:rPr>
      </w:pPr>
      <w:r>
        <w:rPr>
          <w:rFonts w:ascii="Arial" w:hAnsi="Arial"/>
          <w:color w:val="000000" w:themeColor="text1"/>
          <w:lang w:val="en-US"/>
        </w:rPr>
        <w:t>The change referred to in sec. 4, does not constitute an amendment to the Agreement.</w:t>
      </w:r>
    </w:p>
    <w:p w14:paraId="3AFCE871" w14:textId="77777777" w:rsidR="00AB3D98" w:rsidRDefault="00AB3D98">
      <w:pPr>
        <w:rPr>
          <w:rFonts w:ascii="Arial" w:hAnsi="Arial"/>
          <w:color w:val="000000" w:themeColor="text1"/>
          <w:lang w:val="en-US"/>
        </w:rPr>
      </w:pPr>
    </w:p>
    <w:p w14:paraId="136E1B75" w14:textId="77777777" w:rsidR="00AB3D98" w:rsidRDefault="005255B0">
      <w:pPr>
        <w:jc w:val="center"/>
        <w:rPr>
          <w:rFonts w:ascii="Arial" w:hAnsi="Arial"/>
          <w:color w:val="000000" w:themeColor="text1"/>
          <w:lang w:val="en-US"/>
        </w:rPr>
      </w:pPr>
      <w:r>
        <w:rPr>
          <w:rFonts w:ascii="Arial" w:hAnsi="Arial"/>
          <w:b/>
          <w:color w:val="000000" w:themeColor="text1"/>
          <w:lang w:val="en-US"/>
        </w:rPr>
        <w:t>§ 14.</w:t>
      </w:r>
    </w:p>
    <w:p w14:paraId="02201A45" w14:textId="77777777" w:rsidR="00AB3D98" w:rsidRDefault="005255B0">
      <w:pPr>
        <w:spacing w:after="120"/>
        <w:jc w:val="center"/>
        <w:rPr>
          <w:rFonts w:ascii="Arial" w:hAnsi="Arial"/>
          <w:color w:val="000000" w:themeColor="text1"/>
          <w:lang w:val="en-US"/>
        </w:rPr>
      </w:pPr>
      <w:r>
        <w:rPr>
          <w:rFonts w:ascii="Arial" w:hAnsi="Arial"/>
          <w:b/>
          <w:color w:val="000000" w:themeColor="text1"/>
          <w:lang w:val="en-US"/>
        </w:rPr>
        <w:t>Final provisions</w:t>
      </w:r>
    </w:p>
    <w:p w14:paraId="249C767A" w14:textId="77777777" w:rsidR="00AB3D98" w:rsidRDefault="005255B0">
      <w:pPr>
        <w:pStyle w:val="Akapitzlist"/>
        <w:numPr>
          <w:ilvl w:val="0"/>
          <w:numId w:val="4"/>
        </w:numPr>
        <w:ind w:left="426" w:hanging="426"/>
        <w:jc w:val="both"/>
        <w:rPr>
          <w:rFonts w:ascii="Arial" w:hAnsi="Arial"/>
          <w:color w:val="000000" w:themeColor="text1"/>
          <w:lang w:val="en-US"/>
        </w:rPr>
      </w:pPr>
      <w:r>
        <w:rPr>
          <w:rFonts w:ascii="Arial" w:hAnsi="Arial"/>
          <w:color w:val="000000" w:themeColor="text1"/>
          <w:lang w:val="en-US"/>
        </w:rPr>
        <w:t>All amendments to the Agreement shall be made in writing under the rigor of Agreement cancellation, except for the data indicated in § 13 of the Agreement.</w:t>
      </w:r>
    </w:p>
    <w:p w14:paraId="2179DCA6" w14:textId="77777777" w:rsidR="00AB3D98" w:rsidRDefault="005255B0">
      <w:pPr>
        <w:pStyle w:val="Akapitzlist"/>
        <w:numPr>
          <w:ilvl w:val="0"/>
          <w:numId w:val="4"/>
        </w:numPr>
        <w:ind w:left="426" w:hanging="426"/>
        <w:jc w:val="both"/>
        <w:rPr>
          <w:rFonts w:ascii="Arial" w:hAnsi="Arial"/>
          <w:color w:val="000000" w:themeColor="text1"/>
          <w:lang w:val="en-US"/>
        </w:rPr>
      </w:pPr>
      <w:r>
        <w:rPr>
          <w:rFonts w:ascii="Arial" w:hAnsi="Arial"/>
          <w:color w:val="000000" w:themeColor="text1"/>
          <w:lang w:val="en-US"/>
        </w:rPr>
        <w:t>The Parties cannot transfer the rights or obligations to a third party</w:t>
      </w:r>
      <w:r>
        <w:rPr>
          <w:color w:val="000000" w:themeColor="text1"/>
          <w:lang w:val="en-US"/>
        </w:rPr>
        <w:t xml:space="preserve"> </w:t>
      </w:r>
      <w:r>
        <w:rPr>
          <w:rFonts w:ascii="Arial" w:hAnsi="Arial"/>
          <w:color w:val="000000" w:themeColor="text1"/>
          <w:lang w:val="en-US"/>
        </w:rPr>
        <w:t>under rigor of Agreement cancellation unless</w:t>
      </w:r>
    </w:p>
    <w:p w14:paraId="5B128ADE" w14:textId="77777777" w:rsidR="00AB3D98" w:rsidRDefault="005255B0">
      <w:pPr>
        <w:pStyle w:val="Akapitzlist"/>
        <w:ind w:left="426"/>
        <w:jc w:val="both"/>
        <w:rPr>
          <w:rFonts w:ascii="Arial" w:hAnsi="Arial"/>
          <w:color w:val="000000" w:themeColor="text1"/>
          <w:lang w:val="en-US"/>
        </w:rPr>
      </w:pPr>
      <w:r>
        <w:rPr>
          <w:rFonts w:ascii="Arial" w:hAnsi="Arial"/>
          <w:color w:val="000000" w:themeColor="text1"/>
          <w:lang w:val="en-US"/>
        </w:rPr>
        <w:t xml:space="preserve">the other Party agrees to transfer its rights or obligations to a third party, which shall be expressed in writing. </w:t>
      </w:r>
    </w:p>
    <w:p w14:paraId="71665A2F" w14:textId="77777777" w:rsidR="00AB3D98" w:rsidRDefault="005255B0">
      <w:pPr>
        <w:pStyle w:val="Akapitzlist"/>
        <w:numPr>
          <w:ilvl w:val="0"/>
          <w:numId w:val="4"/>
        </w:numPr>
        <w:ind w:left="426" w:hanging="426"/>
        <w:jc w:val="both"/>
        <w:rPr>
          <w:rFonts w:ascii="Arial" w:hAnsi="Arial"/>
          <w:color w:val="000000" w:themeColor="text1"/>
          <w:lang w:val="en-US"/>
        </w:rPr>
      </w:pPr>
      <w:r>
        <w:rPr>
          <w:rFonts w:ascii="Arial" w:hAnsi="Arial"/>
          <w:color w:val="000000" w:themeColor="text1"/>
          <w:lang w:val="en-US"/>
        </w:rPr>
        <w:t>In the event that any of the provisions of the Agreement are invalid or ineffective, this shall not affect the validity of the Agreement in the other parts if the Agreement without these provisions has economic justification for the Parties. In place of the invalid provisions of the Agreement, the relevant provisions of generally applicable law shall apply.</w:t>
      </w:r>
    </w:p>
    <w:p w14:paraId="7E9EC0B8" w14:textId="77777777" w:rsidR="00AB3D98" w:rsidRDefault="005255B0">
      <w:pPr>
        <w:pStyle w:val="Akapitzlist"/>
        <w:numPr>
          <w:ilvl w:val="0"/>
          <w:numId w:val="4"/>
        </w:numPr>
        <w:ind w:left="426" w:hanging="426"/>
        <w:jc w:val="both"/>
        <w:rPr>
          <w:rFonts w:ascii="Arial" w:hAnsi="Arial"/>
          <w:color w:val="000000" w:themeColor="text1"/>
          <w:lang w:val="en-US"/>
        </w:rPr>
      </w:pPr>
      <w:r>
        <w:rPr>
          <w:rFonts w:ascii="Arial" w:hAnsi="Arial"/>
          <w:color w:val="000000" w:themeColor="text1"/>
          <w:lang w:val="en-US"/>
        </w:rPr>
        <w:t>Failure of any of the Parties to properly perform any obligations of the other Party resulting from the Agreement does not mean that this Party waives any rights under the Agreement.</w:t>
      </w:r>
    </w:p>
    <w:p w14:paraId="2B545898" w14:textId="77777777" w:rsidR="00AB3D98" w:rsidRDefault="005255B0">
      <w:pPr>
        <w:pStyle w:val="Akapitzlist"/>
        <w:numPr>
          <w:ilvl w:val="0"/>
          <w:numId w:val="4"/>
        </w:numPr>
        <w:ind w:left="426" w:hanging="426"/>
        <w:jc w:val="both"/>
        <w:rPr>
          <w:rFonts w:ascii="Arial" w:hAnsi="Arial"/>
          <w:color w:val="000000" w:themeColor="text1"/>
          <w:lang w:val="en-US"/>
        </w:rPr>
      </w:pPr>
      <w:r>
        <w:rPr>
          <w:rFonts w:ascii="Arial" w:hAnsi="Arial"/>
          <w:color w:val="000000" w:themeColor="text1"/>
          <w:lang w:val="en-US"/>
        </w:rPr>
        <w:t>In aspects not covered by the Agreement, the provisions of the Civil Code and other acts shall apply.</w:t>
      </w:r>
    </w:p>
    <w:p w14:paraId="5DD77B89" w14:textId="77777777" w:rsidR="00AB3D98" w:rsidRDefault="005255B0">
      <w:pPr>
        <w:pStyle w:val="Akapitzlist"/>
        <w:numPr>
          <w:ilvl w:val="0"/>
          <w:numId w:val="4"/>
        </w:numPr>
        <w:ind w:left="426" w:hanging="426"/>
        <w:jc w:val="both"/>
        <w:rPr>
          <w:rFonts w:ascii="Arial" w:hAnsi="Arial"/>
          <w:color w:val="000000" w:themeColor="text1"/>
          <w:lang w:val="en-US"/>
        </w:rPr>
      </w:pPr>
      <w:r>
        <w:rPr>
          <w:rFonts w:ascii="Arial" w:hAnsi="Arial"/>
          <w:color w:val="000000" w:themeColor="text1"/>
          <w:lang w:val="en-US"/>
        </w:rPr>
        <w:t>In the event of any disputes or ambiguities regarding the performance of the Agreement, the Parties undertake to settle them amicably, and in the event of failure to reach an agreement, they may refer the dispute to the jurisdiction of the common court competent for the country of the Contractor.</w:t>
      </w:r>
    </w:p>
    <w:p w14:paraId="2EAB1914" w14:textId="77777777" w:rsidR="00AB3D98" w:rsidRDefault="005255B0">
      <w:pPr>
        <w:pStyle w:val="Akapitzlist"/>
        <w:numPr>
          <w:ilvl w:val="0"/>
          <w:numId w:val="4"/>
        </w:numPr>
        <w:ind w:left="426" w:hanging="426"/>
        <w:jc w:val="both"/>
        <w:rPr>
          <w:rFonts w:ascii="Arial" w:hAnsi="Arial"/>
          <w:color w:val="000000" w:themeColor="text1"/>
          <w:lang w:val="en-US"/>
        </w:rPr>
      </w:pPr>
      <w:r>
        <w:rPr>
          <w:rFonts w:ascii="Arial" w:hAnsi="Arial"/>
          <w:color w:val="000000" w:themeColor="text1"/>
          <w:lang w:val="en-US"/>
        </w:rPr>
        <w:t>The Ordering Party undertakes to provide, on behalf of the Contractor, the information contained in Annex 3 to this Agreement to all persons whose data will be processed by InnoTech4Life Sp. z o.o. under the contract, among others representatives of the Ordering Party and / or its proxies, contact persons and persons authorized by him to sign all declarations on behalf of and for the benefit of the Ordering Party, related to the implementation of the Agreement.</w:t>
      </w:r>
    </w:p>
    <w:p w14:paraId="74EDD3BA" w14:textId="77777777" w:rsidR="00AB3D98" w:rsidRDefault="005255B0">
      <w:pPr>
        <w:pStyle w:val="Akapitzlist"/>
        <w:numPr>
          <w:ilvl w:val="0"/>
          <w:numId w:val="4"/>
        </w:numPr>
        <w:ind w:left="426" w:hanging="426"/>
        <w:jc w:val="both"/>
        <w:rPr>
          <w:rFonts w:ascii="Arial" w:hAnsi="Arial"/>
          <w:color w:val="000000" w:themeColor="text1"/>
          <w:lang w:val="en-US"/>
        </w:rPr>
      </w:pPr>
      <w:r>
        <w:rPr>
          <w:rFonts w:ascii="Arial" w:hAnsi="Arial"/>
          <w:color w:val="000000" w:themeColor="text1"/>
          <w:lang w:val="en-US"/>
        </w:rPr>
        <w:t>Correspondence sent on the basis of this Agreement returned with the note of the post office: "</w:t>
      </w:r>
      <w:r>
        <w:rPr>
          <w:rFonts w:ascii="Arial" w:hAnsi="Arial"/>
          <w:i/>
          <w:color w:val="000000" w:themeColor="text1"/>
          <w:lang w:val="en-US"/>
        </w:rPr>
        <w:t>not picked up on time</w:t>
      </w:r>
      <w:r>
        <w:rPr>
          <w:rFonts w:ascii="Arial" w:hAnsi="Arial"/>
          <w:color w:val="000000" w:themeColor="text1"/>
          <w:lang w:val="en-US"/>
        </w:rPr>
        <w:t>", "</w:t>
      </w:r>
      <w:r>
        <w:rPr>
          <w:rFonts w:ascii="Arial" w:hAnsi="Arial"/>
          <w:i/>
          <w:color w:val="000000" w:themeColor="text1"/>
          <w:lang w:val="en-US"/>
        </w:rPr>
        <w:t>addressee moved out</w:t>
      </w:r>
      <w:r>
        <w:rPr>
          <w:rFonts w:ascii="Arial" w:hAnsi="Arial"/>
          <w:color w:val="000000" w:themeColor="text1"/>
          <w:lang w:val="en-US"/>
        </w:rPr>
        <w:t>" or similar, shall be deemed effectively delivered.</w:t>
      </w:r>
    </w:p>
    <w:p w14:paraId="62E08100" w14:textId="77777777" w:rsidR="00AB3D98" w:rsidRDefault="005255B0">
      <w:pPr>
        <w:pStyle w:val="Akapitzlist"/>
        <w:numPr>
          <w:ilvl w:val="0"/>
          <w:numId w:val="4"/>
        </w:numPr>
        <w:ind w:left="426" w:hanging="426"/>
        <w:jc w:val="both"/>
        <w:rPr>
          <w:rFonts w:ascii="Arial" w:hAnsi="Arial"/>
          <w:color w:val="000000" w:themeColor="text1"/>
          <w:lang w:val="en-US"/>
        </w:rPr>
      </w:pPr>
      <w:r>
        <w:rPr>
          <w:rFonts w:ascii="Arial" w:hAnsi="Arial"/>
          <w:color w:val="000000" w:themeColor="text1"/>
          <w:lang w:val="en-US"/>
        </w:rPr>
        <w:t>The contract was prepared in 2 identical copies, one for each of the Parties.</w:t>
      </w:r>
    </w:p>
    <w:p w14:paraId="59C1D5B5" w14:textId="77777777" w:rsidR="00AB3D98" w:rsidRDefault="00AB3D98">
      <w:pPr>
        <w:rPr>
          <w:rFonts w:ascii="Arial" w:hAnsi="Arial"/>
          <w:i/>
          <w:color w:val="000000" w:themeColor="text1"/>
          <w:lang w:val="en-US"/>
        </w:rPr>
      </w:pPr>
    </w:p>
    <w:p w14:paraId="7C30727E" w14:textId="77777777" w:rsidR="00AB3D98" w:rsidRDefault="00AB3D98">
      <w:pPr>
        <w:rPr>
          <w:rFonts w:ascii="Arial" w:hAnsi="Arial"/>
          <w:i/>
          <w:color w:val="000000" w:themeColor="text1"/>
          <w:lang w:val="en-US"/>
        </w:rPr>
      </w:pPr>
    </w:p>
    <w:p w14:paraId="69A541A2" w14:textId="77777777" w:rsidR="00AB3D98" w:rsidRDefault="005255B0">
      <w:pPr>
        <w:ind w:left="709"/>
        <w:jc w:val="center"/>
        <w:rPr>
          <w:rFonts w:ascii="Arial" w:hAnsi="Arial"/>
          <w:color w:val="000000" w:themeColor="text1"/>
          <w:lang w:val="en-US"/>
        </w:rPr>
      </w:pPr>
      <w:r>
        <w:rPr>
          <w:rFonts w:ascii="Arial" w:hAnsi="Arial"/>
          <w:b/>
          <w:color w:val="000000" w:themeColor="text1"/>
          <w:lang w:val="en-US"/>
        </w:rPr>
        <w:t xml:space="preserve">Signature of the Ordering Party </w:t>
      </w:r>
      <w:r>
        <w:rPr>
          <w:rFonts w:ascii="Arial" w:hAnsi="Arial"/>
          <w:b/>
          <w:color w:val="000000" w:themeColor="text1"/>
          <w:lang w:val="en-US"/>
        </w:rPr>
        <w:tab/>
      </w:r>
      <w:r>
        <w:rPr>
          <w:rFonts w:ascii="Arial" w:hAnsi="Arial"/>
          <w:b/>
          <w:color w:val="000000" w:themeColor="text1"/>
          <w:lang w:val="en-US"/>
        </w:rPr>
        <w:tab/>
      </w:r>
      <w:r>
        <w:rPr>
          <w:rFonts w:ascii="Arial" w:hAnsi="Arial"/>
          <w:b/>
          <w:color w:val="000000" w:themeColor="text1"/>
          <w:lang w:val="en-US"/>
        </w:rPr>
        <w:tab/>
        <w:t>Signature of the Contractor</w:t>
      </w:r>
      <w:r>
        <w:rPr>
          <w:rFonts w:ascii="Arial" w:hAnsi="Arial"/>
          <w:b/>
          <w:color w:val="000000" w:themeColor="text1"/>
          <w:lang w:val="en-US"/>
        </w:rPr>
        <w:tab/>
      </w:r>
    </w:p>
    <w:p w14:paraId="03D3D96B" w14:textId="77777777" w:rsidR="00AB3D98" w:rsidRDefault="00AB3D98">
      <w:pPr>
        <w:rPr>
          <w:rFonts w:ascii="Arial" w:hAnsi="Arial"/>
          <w:i/>
          <w:color w:val="000000" w:themeColor="text1"/>
          <w:lang w:val="en-US"/>
        </w:rPr>
      </w:pPr>
    </w:p>
    <w:p w14:paraId="7148911F" w14:textId="77777777" w:rsidR="00AB3D98" w:rsidRDefault="00AB3D98">
      <w:pPr>
        <w:rPr>
          <w:rFonts w:ascii="Arial" w:hAnsi="Arial"/>
          <w:color w:val="000000" w:themeColor="text1"/>
          <w:lang w:val="en-US"/>
        </w:rPr>
      </w:pPr>
    </w:p>
    <w:p w14:paraId="07F43565" w14:textId="77777777" w:rsidR="00AB3D98" w:rsidRDefault="005255B0">
      <w:pPr>
        <w:rPr>
          <w:rFonts w:ascii="Arial" w:hAnsi="Arial"/>
          <w:color w:val="000000" w:themeColor="text1"/>
          <w:lang w:val="en-US"/>
        </w:rPr>
      </w:pPr>
      <w:r>
        <w:rPr>
          <w:rFonts w:ascii="Arial" w:hAnsi="Arial"/>
          <w:i/>
          <w:color w:val="000000" w:themeColor="text1"/>
          <w:lang w:val="en-US"/>
        </w:rPr>
        <w:tab/>
        <w:t xml:space="preserve">           ……..……………………………………..             </w:t>
      </w:r>
      <w:r>
        <w:rPr>
          <w:rFonts w:ascii="Arial" w:hAnsi="Arial"/>
          <w:i/>
          <w:color w:val="000000" w:themeColor="text1"/>
          <w:lang w:val="en-US"/>
        </w:rPr>
        <w:tab/>
      </w:r>
    </w:p>
    <w:p w14:paraId="3EB12328" w14:textId="77777777" w:rsidR="00AB3D98" w:rsidRDefault="00AB3D98">
      <w:pPr>
        <w:ind w:left="6381"/>
        <w:rPr>
          <w:rFonts w:ascii="Arial" w:hAnsi="Arial"/>
          <w:color w:val="000000" w:themeColor="text1"/>
          <w:lang w:val="en-US"/>
        </w:rPr>
      </w:pPr>
    </w:p>
    <w:p w14:paraId="2C9E899A" w14:textId="77777777" w:rsidR="00AB3D98" w:rsidRDefault="00AB3D98">
      <w:pPr>
        <w:ind w:left="6381"/>
        <w:rPr>
          <w:rFonts w:ascii="Arial" w:hAnsi="Arial"/>
          <w:color w:val="000000" w:themeColor="text1"/>
          <w:lang w:val="en-US"/>
        </w:rPr>
      </w:pPr>
    </w:p>
    <w:p w14:paraId="5911AB24" w14:textId="77777777" w:rsidR="00AB3D98" w:rsidRDefault="00AB3D98">
      <w:pPr>
        <w:ind w:left="6381"/>
        <w:rPr>
          <w:rFonts w:ascii="Arial" w:hAnsi="Arial"/>
          <w:color w:val="000000" w:themeColor="text1"/>
          <w:lang w:val="en-US"/>
        </w:rPr>
      </w:pPr>
    </w:p>
    <w:p w14:paraId="15DF67E3" w14:textId="77777777" w:rsidR="00AB3D98" w:rsidRDefault="00AB3D98">
      <w:pPr>
        <w:ind w:left="6381"/>
        <w:rPr>
          <w:rFonts w:ascii="Arial" w:hAnsi="Arial"/>
          <w:color w:val="000000" w:themeColor="text1"/>
          <w:lang w:val="en-US"/>
        </w:rPr>
      </w:pPr>
    </w:p>
    <w:p w14:paraId="36A120D8" w14:textId="77777777" w:rsidR="00AB3D98" w:rsidRDefault="00AB3D98">
      <w:pPr>
        <w:ind w:left="6381"/>
        <w:rPr>
          <w:rFonts w:ascii="Arial" w:hAnsi="Arial"/>
          <w:color w:val="000000" w:themeColor="text1"/>
          <w:lang w:val="en-US"/>
        </w:rPr>
      </w:pPr>
    </w:p>
    <w:p w14:paraId="5E75CCD8" w14:textId="77777777" w:rsidR="00AB3D98" w:rsidRDefault="005255B0">
      <w:pPr>
        <w:ind w:left="6381"/>
        <w:rPr>
          <w:rFonts w:ascii="Arial" w:hAnsi="Arial"/>
          <w:color w:val="000000" w:themeColor="text1"/>
          <w:lang w:val="en-US"/>
        </w:rPr>
      </w:pPr>
      <w:r w:rsidRPr="00832991">
        <w:rPr>
          <w:lang w:val="en-US"/>
        </w:rPr>
        <w:br w:type="page"/>
      </w:r>
    </w:p>
    <w:p w14:paraId="68405428" w14:textId="77777777" w:rsidR="00AB3D98" w:rsidRDefault="00AB3D98">
      <w:pPr>
        <w:jc w:val="right"/>
        <w:rPr>
          <w:rFonts w:ascii="Arial" w:hAnsi="Arial"/>
          <w:color w:val="000000" w:themeColor="text1"/>
          <w:lang w:val="en-US"/>
        </w:rPr>
      </w:pPr>
    </w:p>
    <w:p w14:paraId="06E96CA2" w14:textId="77777777" w:rsidR="00AB3D98" w:rsidRDefault="005255B0">
      <w:pPr>
        <w:jc w:val="right"/>
        <w:rPr>
          <w:rFonts w:ascii="Arial" w:hAnsi="Arial"/>
          <w:color w:val="000000" w:themeColor="text1"/>
          <w:lang w:val="en-US"/>
        </w:rPr>
      </w:pPr>
      <w:r>
        <w:rPr>
          <w:rFonts w:ascii="Arial" w:hAnsi="Arial"/>
          <w:color w:val="000000" w:themeColor="text1"/>
          <w:lang w:val="en-US"/>
        </w:rPr>
        <w:t>Attachment no 1 to the Agreement</w:t>
      </w:r>
    </w:p>
    <w:p w14:paraId="43F93E1F" w14:textId="77777777" w:rsidR="00AB3D98" w:rsidRDefault="00AB3D98">
      <w:pPr>
        <w:jc w:val="center"/>
        <w:rPr>
          <w:rFonts w:ascii="Arial" w:hAnsi="Arial"/>
          <w:color w:val="000000" w:themeColor="text1"/>
          <w:lang w:val="en-US"/>
        </w:rPr>
      </w:pPr>
    </w:p>
    <w:p w14:paraId="4BD0F8BD" w14:textId="77777777" w:rsidR="00AB3D98" w:rsidRDefault="005255B0">
      <w:pPr>
        <w:jc w:val="center"/>
        <w:rPr>
          <w:rFonts w:ascii="Arial" w:hAnsi="Arial"/>
          <w:color w:val="000000" w:themeColor="text1"/>
          <w:lang w:val="en-US"/>
        </w:rPr>
      </w:pPr>
      <w:r>
        <w:rPr>
          <w:rFonts w:ascii="Arial" w:hAnsi="Arial"/>
          <w:b/>
          <w:color w:val="000000" w:themeColor="text1"/>
          <w:lang w:val="en-US"/>
        </w:rPr>
        <w:t>Protocol</w:t>
      </w:r>
    </w:p>
    <w:p w14:paraId="2AE33D75" w14:textId="77777777" w:rsidR="00AB3D98" w:rsidRDefault="00AB3D98">
      <w:pPr>
        <w:jc w:val="center"/>
        <w:rPr>
          <w:rFonts w:ascii="Arial" w:hAnsi="Arial"/>
          <w:color w:val="000000" w:themeColor="text1"/>
          <w:lang w:val="en-US"/>
        </w:rPr>
      </w:pPr>
    </w:p>
    <w:p w14:paraId="6AB98054" w14:textId="77777777" w:rsidR="00AB3D98" w:rsidRDefault="005255B0">
      <w:pPr>
        <w:jc w:val="center"/>
        <w:rPr>
          <w:rFonts w:ascii="Arial" w:hAnsi="Arial"/>
          <w:color w:val="000000" w:themeColor="text1"/>
          <w:lang w:val="en-US"/>
        </w:rPr>
      </w:pPr>
      <w:r>
        <w:rPr>
          <w:rFonts w:ascii="Arial" w:hAnsi="Arial"/>
          <w:color w:val="000000" w:themeColor="text1"/>
          <w:lang w:val="en-US"/>
        </w:rPr>
        <w:t>Prepared on …………….. in Warsaw</w:t>
      </w:r>
    </w:p>
    <w:p w14:paraId="697CF3A6" w14:textId="77777777" w:rsidR="00AB3D98" w:rsidRDefault="005255B0">
      <w:pPr>
        <w:jc w:val="center"/>
        <w:rPr>
          <w:rFonts w:ascii="Arial" w:hAnsi="Arial"/>
          <w:color w:val="000000" w:themeColor="text1"/>
          <w:lang w:val="en-US"/>
        </w:rPr>
      </w:pPr>
      <w:r>
        <w:rPr>
          <w:rFonts w:ascii="Arial" w:hAnsi="Arial"/>
          <w:color w:val="000000" w:themeColor="text1"/>
          <w:lang w:val="en-US"/>
        </w:rPr>
        <w:t>on the transfer - receipt of the Subject of the Agreement signed on………………</w:t>
      </w:r>
    </w:p>
    <w:p w14:paraId="799C1F09" w14:textId="77777777" w:rsidR="00AB3D98" w:rsidRDefault="00AB3D98">
      <w:pPr>
        <w:rPr>
          <w:rFonts w:ascii="Arial" w:hAnsi="Arial"/>
          <w:color w:val="000000" w:themeColor="text1"/>
          <w:lang w:val="en-US"/>
        </w:rPr>
      </w:pPr>
    </w:p>
    <w:p w14:paraId="755FA682" w14:textId="77777777" w:rsidR="00AB3D98" w:rsidRDefault="00AB3D98">
      <w:pPr>
        <w:rPr>
          <w:rFonts w:ascii="Arial" w:hAnsi="Arial"/>
          <w:color w:val="000000" w:themeColor="text1"/>
          <w:lang w:val="en-US"/>
        </w:rPr>
      </w:pPr>
    </w:p>
    <w:p w14:paraId="7183CE5F" w14:textId="77777777" w:rsidR="00AB3D98" w:rsidRDefault="00AB3D98">
      <w:pPr>
        <w:rPr>
          <w:rFonts w:ascii="Arial" w:hAnsi="Arial"/>
          <w:color w:val="000000" w:themeColor="text1"/>
          <w:lang w:val="en-US"/>
        </w:rPr>
      </w:pPr>
    </w:p>
    <w:p w14:paraId="68910A2C" w14:textId="77777777" w:rsidR="00AB3D98" w:rsidRDefault="005255B0">
      <w:pPr>
        <w:rPr>
          <w:rFonts w:ascii="Arial" w:hAnsi="Arial"/>
          <w:color w:val="000000" w:themeColor="text1"/>
          <w:lang w:val="en-US"/>
        </w:rPr>
      </w:pPr>
      <w:r>
        <w:rPr>
          <w:rFonts w:ascii="Arial" w:hAnsi="Arial"/>
          <w:b/>
          <w:color w:val="000000" w:themeColor="text1"/>
          <w:lang w:val="en-US"/>
        </w:rPr>
        <w:t xml:space="preserve">Ordering Party: </w:t>
      </w:r>
      <w:r>
        <w:rPr>
          <w:rFonts w:ascii="Arial" w:hAnsi="Arial"/>
          <w:color w:val="000000" w:themeColor="text1"/>
          <w:lang w:val="en-US"/>
        </w:rPr>
        <w:t>……………….…………………………………… located …………………………………………...,</w:t>
      </w:r>
      <w:r>
        <w:rPr>
          <w:rFonts w:ascii="Arial" w:hAnsi="Arial"/>
          <w:color w:val="000000" w:themeColor="text1"/>
          <w:lang w:val="en-US"/>
        </w:rPr>
        <w:br/>
      </w:r>
    </w:p>
    <w:p w14:paraId="1F4016F9" w14:textId="77777777" w:rsidR="00AB3D98" w:rsidRDefault="005255B0">
      <w:pPr>
        <w:rPr>
          <w:rFonts w:ascii="Arial" w:hAnsi="Arial"/>
          <w:color w:val="000000" w:themeColor="text1"/>
          <w:lang w:val="en-US"/>
        </w:rPr>
      </w:pPr>
      <w:r>
        <w:rPr>
          <w:rFonts w:ascii="Arial" w:hAnsi="Arial"/>
          <w:color w:val="000000" w:themeColor="text1"/>
          <w:lang w:val="en-US"/>
        </w:rPr>
        <w:t>………………………….. …………………………………..Tax number (TIN)…………………..,</w:t>
      </w:r>
    </w:p>
    <w:p w14:paraId="78BE11E4" w14:textId="77777777" w:rsidR="00AB3D98" w:rsidRDefault="00AB3D98">
      <w:pPr>
        <w:rPr>
          <w:rFonts w:ascii="Arial" w:hAnsi="Arial"/>
          <w:color w:val="000000" w:themeColor="text1"/>
          <w:u w:val="single"/>
          <w:lang w:val="en-US"/>
        </w:rPr>
      </w:pPr>
    </w:p>
    <w:p w14:paraId="2EC143F3" w14:textId="77777777" w:rsidR="00AB3D98" w:rsidRDefault="005255B0">
      <w:pPr>
        <w:rPr>
          <w:rFonts w:ascii="Arial" w:hAnsi="Arial"/>
          <w:color w:val="000000" w:themeColor="text1"/>
          <w:lang w:val="en-US"/>
        </w:rPr>
      </w:pPr>
      <w:r>
        <w:rPr>
          <w:rFonts w:ascii="Arial" w:hAnsi="Arial"/>
          <w:b/>
          <w:color w:val="000000" w:themeColor="text1"/>
          <w:lang w:val="en-US"/>
        </w:rPr>
        <w:t xml:space="preserve">Contractor: </w:t>
      </w:r>
      <w:r>
        <w:rPr>
          <w:rFonts w:ascii="Arial" w:hAnsi="Arial"/>
          <w:color w:val="000000" w:themeColor="text1"/>
          <w:lang w:val="en-US"/>
        </w:rPr>
        <w:t>InnoTech4Life Sp. z o.o. (Spółką Celową SGGW) located at Nowoursynowska Street 166 building 8/119, 02-787 Warsaw, NIP: 951-252-20-02, KRS: 0000906024</w:t>
      </w:r>
    </w:p>
    <w:p w14:paraId="47589F50" w14:textId="77777777" w:rsidR="00AB3D98" w:rsidRDefault="00AB3D98">
      <w:pPr>
        <w:rPr>
          <w:rFonts w:ascii="Arial" w:hAnsi="Arial"/>
          <w:color w:val="000000" w:themeColor="text1"/>
          <w:lang w:val="en-US"/>
        </w:rPr>
      </w:pPr>
    </w:p>
    <w:p w14:paraId="2DE49854" w14:textId="77777777" w:rsidR="00AB3D98" w:rsidRDefault="00AB3D98">
      <w:pPr>
        <w:rPr>
          <w:rFonts w:ascii="Arial" w:hAnsi="Arial"/>
          <w:color w:val="000000" w:themeColor="text1"/>
          <w:lang w:val="en-US"/>
        </w:rPr>
      </w:pPr>
    </w:p>
    <w:p w14:paraId="35B4A74E" w14:textId="77777777" w:rsidR="00AB3D98" w:rsidRDefault="00AB3D98">
      <w:pPr>
        <w:rPr>
          <w:rFonts w:ascii="Arial" w:hAnsi="Arial"/>
          <w:color w:val="000000" w:themeColor="text1"/>
          <w:lang w:val="en-US"/>
        </w:rPr>
      </w:pPr>
    </w:p>
    <w:p w14:paraId="6E833E8A" w14:textId="77777777" w:rsidR="00AB3D98" w:rsidRDefault="005255B0">
      <w:pPr>
        <w:rPr>
          <w:rFonts w:ascii="Arial" w:hAnsi="Arial"/>
          <w:color w:val="000000" w:themeColor="text1"/>
          <w:lang w:val="en-US"/>
        </w:rPr>
      </w:pPr>
      <w:r>
        <w:rPr>
          <w:rFonts w:ascii="Arial" w:hAnsi="Arial"/>
          <w:b/>
          <w:color w:val="000000" w:themeColor="text1"/>
          <w:lang w:val="en-US"/>
        </w:rPr>
        <w:t>Subject of the protocol:</w:t>
      </w:r>
      <w:r>
        <w:rPr>
          <w:rFonts w:ascii="Arial" w:hAnsi="Arial"/>
          <w:color w:val="000000" w:themeColor="text1"/>
          <w:lang w:val="en-US"/>
        </w:rPr>
        <w:t xml:space="preserve"> </w:t>
      </w:r>
      <w:sdt>
        <w:sdtPr>
          <w:id w:val="510005172"/>
        </w:sdtPr>
        <w:sdtEndPr/>
        <w:sdtContent>
          <w:r>
            <w:rPr>
              <w:rFonts w:ascii="Arial" w:hAnsi="Arial"/>
              <w:b/>
              <w:bCs/>
              <w:color w:val="000000" w:themeColor="text1"/>
              <w:lang w:val="en-US"/>
            </w:rPr>
            <w:t>„Report on  …………………………………………………...”</w:t>
          </w:r>
        </w:sdtContent>
      </w:sdt>
      <w:r>
        <w:rPr>
          <w:rFonts w:ascii="Arial" w:hAnsi="Arial"/>
          <w:bCs/>
          <w:color w:val="000000" w:themeColor="text1"/>
          <w:lang w:val="en-US"/>
        </w:rPr>
        <w:t xml:space="preserve"> </w:t>
      </w:r>
    </w:p>
    <w:p w14:paraId="3C0320DB" w14:textId="77777777" w:rsidR="00AB3D98" w:rsidRDefault="00AB3D98">
      <w:pPr>
        <w:rPr>
          <w:color w:val="000000" w:themeColor="text1"/>
          <w:lang w:val="en-US"/>
        </w:rPr>
      </w:pPr>
    </w:p>
    <w:p w14:paraId="5F103A9D" w14:textId="77777777" w:rsidR="00AB3D98" w:rsidRDefault="00AB3D98">
      <w:pPr>
        <w:rPr>
          <w:rFonts w:ascii="Arial" w:hAnsi="Arial"/>
          <w:color w:val="000000" w:themeColor="text1"/>
          <w:lang w:val="en-US"/>
        </w:rPr>
      </w:pPr>
    </w:p>
    <w:p w14:paraId="0CA576B3" w14:textId="77777777" w:rsidR="00AB3D98" w:rsidRDefault="005255B0">
      <w:pPr>
        <w:rPr>
          <w:rFonts w:ascii="Arial" w:hAnsi="Arial"/>
          <w:color w:val="000000" w:themeColor="text1"/>
          <w:lang w:val="en-US"/>
        </w:rPr>
      </w:pPr>
      <w:r>
        <w:rPr>
          <w:rFonts w:ascii="Arial" w:hAnsi="Arial"/>
          <w:color w:val="000000" w:themeColor="text1"/>
          <w:lang w:val="en-US"/>
        </w:rPr>
        <w:t>Commission:</w:t>
      </w:r>
    </w:p>
    <w:p w14:paraId="42C76674" w14:textId="77777777" w:rsidR="00AB3D98" w:rsidRDefault="00AB3D98">
      <w:pPr>
        <w:rPr>
          <w:rFonts w:ascii="Arial" w:hAnsi="Arial"/>
          <w:color w:val="000000" w:themeColor="text1"/>
          <w:lang w:val="en-US"/>
        </w:rPr>
      </w:pPr>
    </w:p>
    <w:tbl>
      <w:tblPr>
        <w:tblW w:w="9062" w:type="dxa"/>
        <w:tblLayout w:type="fixed"/>
        <w:tblLook w:val="04A0" w:firstRow="1" w:lastRow="0" w:firstColumn="1" w:lastColumn="0" w:noHBand="0" w:noVBand="1"/>
      </w:tblPr>
      <w:tblGrid>
        <w:gridCol w:w="3020"/>
        <w:gridCol w:w="3021"/>
        <w:gridCol w:w="3021"/>
      </w:tblGrid>
      <w:tr w:rsidR="00AB3D98" w14:paraId="7386027A" w14:textId="77777777">
        <w:trPr>
          <w:trHeight w:val="577"/>
        </w:trPr>
        <w:tc>
          <w:tcPr>
            <w:tcW w:w="3020" w:type="dxa"/>
          </w:tcPr>
          <w:p w14:paraId="76B2372B" w14:textId="77777777" w:rsidR="00AB3D98" w:rsidRDefault="005255B0">
            <w:pPr>
              <w:widowControl w:val="0"/>
              <w:jc w:val="center"/>
              <w:rPr>
                <w:rFonts w:ascii="Arial" w:hAnsi="Arial"/>
                <w:color w:val="000000" w:themeColor="text1"/>
                <w:lang w:val="en-US"/>
              </w:rPr>
            </w:pPr>
            <w:r>
              <w:rPr>
                <w:rFonts w:ascii="Arial" w:hAnsi="Arial"/>
                <w:color w:val="000000" w:themeColor="text1"/>
                <w:lang w:val="en-US"/>
              </w:rPr>
              <w:t>Representants</w:t>
            </w:r>
          </w:p>
        </w:tc>
        <w:tc>
          <w:tcPr>
            <w:tcW w:w="3021" w:type="dxa"/>
          </w:tcPr>
          <w:p w14:paraId="2DFB7451" w14:textId="77777777" w:rsidR="00AB3D98" w:rsidRDefault="005255B0">
            <w:pPr>
              <w:widowControl w:val="0"/>
              <w:jc w:val="center"/>
              <w:rPr>
                <w:rFonts w:ascii="Arial" w:hAnsi="Arial"/>
                <w:color w:val="000000" w:themeColor="text1"/>
                <w:lang w:val="en-US"/>
              </w:rPr>
            </w:pPr>
            <w:r>
              <w:rPr>
                <w:rFonts w:ascii="Arial" w:hAnsi="Arial"/>
                <w:color w:val="000000" w:themeColor="text1"/>
                <w:lang w:val="en-US"/>
              </w:rPr>
              <w:t>Name and Surname</w:t>
            </w:r>
          </w:p>
        </w:tc>
        <w:tc>
          <w:tcPr>
            <w:tcW w:w="3021" w:type="dxa"/>
          </w:tcPr>
          <w:p w14:paraId="22AA1F78" w14:textId="77777777" w:rsidR="00AB3D98" w:rsidRDefault="005255B0">
            <w:pPr>
              <w:widowControl w:val="0"/>
              <w:jc w:val="center"/>
              <w:rPr>
                <w:rFonts w:ascii="Arial" w:hAnsi="Arial"/>
                <w:color w:val="000000" w:themeColor="text1"/>
                <w:lang w:val="en-US"/>
              </w:rPr>
            </w:pPr>
            <w:r>
              <w:rPr>
                <w:rFonts w:ascii="Arial" w:hAnsi="Arial"/>
                <w:color w:val="000000" w:themeColor="text1"/>
                <w:lang w:val="en-US"/>
              </w:rPr>
              <w:t>Company position</w:t>
            </w:r>
          </w:p>
        </w:tc>
      </w:tr>
      <w:tr w:rsidR="00AB3D98" w14:paraId="296C3E46" w14:textId="77777777">
        <w:tc>
          <w:tcPr>
            <w:tcW w:w="3020" w:type="dxa"/>
          </w:tcPr>
          <w:p w14:paraId="7719F1E3" w14:textId="77777777" w:rsidR="00AB3D98" w:rsidRDefault="005255B0">
            <w:pPr>
              <w:widowControl w:val="0"/>
              <w:rPr>
                <w:rFonts w:ascii="Arial" w:hAnsi="Arial"/>
                <w:color w:val="000000" w:themeColor="text1"/>
                <w:lang w:val="en-US"/>
              </w:rPr>
            </w:pPr>
            <w:r>
              <w:rPr>
                <w:rFonts w:ascii="Arial" w:hAnsi="Arial"/>
                <w:color w:val="000000" w:themeColor="text1"/>
                <w:lang w:val="en-US"/>
              </w:rPr>
              <w:t>Ordering Party</w:t>
            </w:r>
          </w:p>
          <w:p w14:paraId="39617D23" w14:textId="77777777" w:rsidR="00AB3D98" w:rsidRDefault="00AB3D98">
            <w:pPr>
              <w:widowControl w:val="0"/>
              <w:rPr>
                <w:rFonts w:ascii="Arial" w:hAnsi="Arial"/>
                <w:color w:val="000000" w:themeColor="text1"/>
                <w:lang w:val="en-US"/>
              </w:rPr>
            </w:pPr>
          </w:p>
        </w:tc>
        <w:tc>
          <w:tcPr>
            <w:tcW w:w="3021" w:type="dxa"/>
          </w:tcPr>
          <w:p w14:paraId="6C0A824D" w14:textId="77777777" w:rsidR="00AB3D98" w:rsidRDefault="00AB3D98">
            <w:pPr>
              <w:widowControl w:val="0"/>
              <w:rPr>
                <w:rFonts w:ascii="Arial" w:hAnsi="Arial"/>
                <w:color w:val="000000" w:themeColor="text1"/>
                <w:lang w:val="en-US"/>
              </w:rPr>
            </w:pPr>
          </w:p>
        </w:tc>
        <w:tc>
          <w:tcPr>
            <w:tcW w:w="3021" w:type="dxa"/>
          </w:tcPr>
          <w:p w14:paraId="6A35B4F6" w14:textId="77777777" w:rsidR="00AB3D98" w:rsidRDefault="00AB3D98">
            <w:pPr>
              <w:widowControl w:val="0"/>
              <w:rPr>
                <w:rFonts w:ascii="Arial" w:hAnsi="Arial"/>
                <w:color w:val="000000" w:themeColor="text1"/>
                <w:lang w:val="en-US"/>
              </w:rPr>
            </w:pPr>
          </w:p>
        </w:tc>
      </w:tr>
      <w:tr w:rsidR="00AB3D98" w14:paraId="07B290A9" w14:textId="77777777">
        <w:tc>
          <w:tcPr>
            <w:tcW w:w="3020" w:type="dxa"/>
          </w:tcPr>
          <w:p w14:paraId="389DD567" w14:textId="77777777" w:rsidR="00AB3D98" w:rsidRDefault="005255B0">
            <w:pPr>
              <w:widowControl w:val="0"/>
              <w:rPr>
                <w:rFonts w:ascii="Arial" w:hAnsi="Arial"/>
                <w:color w:val="000000" w:themeColor="text1"/>
                <w:lang w:val="en-US"/>
              </w:rPr>
            </w:pPr>
            <w:r>
              <w:rPr>
                <w:rFonts w:ascii="Arial" w:hAnsi="Arial"/>
                <w:color w:val="000000" w:themeColor="text1"/>
                <w:lang w:val="en-US"/>
              </w:rPr>
              <w:t>Contractor</w:t>
            </w:r>
            <w:r>
              <w:rPr>
                <w:rFonts w:ascii="Arial" w:hAnsi="Arial"/>
                <w:color w:val="000000" w:themeColor="text1"/>
                <w:lang w:val="en-US"/>
              </w:rPr>
              <w:br/>
            </w:r>
          </w:p>
        </w:tc>
        <w:tc>
          <w:tcPr>
            <w:tcW w:w="3021" w:type="dxa"/>
          </w:tcPr>
          <w:p w14:paraId="1A109F52" w14:textId="77777777" w:rsidR="00AB3D98" w:rsidRDefault="00AB3D98">
            <w:pPr>
              <w:widowControl w:val="0"/>
              <w:rPr>
                <w:rFonts w:ascii="Arial" w:hAnsi="Arial"/>
                <w:color w:val="000000" w:themeColor="text1"/>
                <w:lang w:val="en-US"/>
              </w:rPr>
            </w:pPr>
          </w:p>
        </w:tc>
        <w:tc>
          <w:tcPr>
            <w:tcW w:w="3021" w:type="dxa"/>
          </w:tcPr>
          <w:p w14:paraId="0ABCCA89" w14:textId="77777777" w:rsidR="00AB3D98" w:rsidRDefault="00AB3D98">
            <w:pPr>
              <w:widowControl w:val="0"/>
              <w:rPr>
                <w:rFonts w:ascii="Arial" w:hAnsi="Arial"/>
                <w:color w:val="000000" w:themeColor="text1"/>
                <w:lang w:val="en-US"/>
              </w:rPr>
            </w:pPr>
          </w:p>
        </w:tc>
      </w:tr>
    </w:tbl>
    <w:p w14:paraId="68646148" w14:textId="77777777" w:rsidR="00AB3D98" w:rsidRDefault="00AB3D98">
      <w:pPr>
        <w:rPr>
          <w:rFonts w:ascii="Arial" w:hAnsi="Arial"/>
          <w:color w:val="000000" w:themeColor="text1"/>
          <w:lang w:val="en-US"/>
        </w:rPr>
      </w:pPr>
    </w:p>
    <w:p w14:paraId="6DF508B4" w14:textId="77777777" w:rsidR="00AB3D98" w:rsidRDefault="00AB3D98">
      <w:pPr>
        <w:jc w:val="both"/>
        <w:rPr>
          <w:rFonts w:ascii="Arial" w:hAnsi="Arial"/>
          <w:color w:val="000000" w:themeColor="text1"/>
          <w:lang w:val="en-US"/>
        </w:rPr>
      </w:pPr>
    </w:p>
    <w:p w14:paraId="6C5BE3C3" w14:textId="77777777" w:rsidR="00AB3D98" w:rsidRDefault="00AB3D98">
      <w:pPr>
        <w:jc w:val="both"/>
        <w:rPr>
          <w:rFonts w:ascii="Arial" w:hAnsi="Arial"/>
          <w:color w:val="000000" w:themeColor="text1"/>
          <w:lang w:val="en-US"/>
        </w:rPr>
      </w:pPr>
    </w:p>
    <w:p w14:paraId="1C3DB225" w14:textId="77777777" w:rsidR="00AB3D98" w:rsidRDefault="005255B0">
      <w:pPr>
        <w:rPr>
          <w:rFonts w:ascii="Arial" w:hAnsi="Arial"/>
          <w:color w:val="000000" w:themeColor="text1"/>
          <w:lang w:val="en-US"/>
        </w:rPr>
      </w:pPr>
      <w:r>
        <w:rPr>
          <w:rFonts w:ascii="Arial" w:hAnsi="Arial"/>
          <w:color w:val="000000" w:themeColor="text1"/>
          <w:lang w:val="en-US"/>
        </w:rPr>
        <w:t>The parties represented by the Commission agreed that the subject of the Agreement was performed in accordance with the Agreement, without reservations.</w:t>
      </w:r>
    </w:p>
    <w:p w14:paraId="05E7E420" w14:textId="77777777" w:rsidR="00AB3D98" w:rsidRDefault="00AB3D98">
      <w:pPr>
        <w:rPr>
          <w:rFonts w:ascii="Arial" w:hAnsi="Arial"/>
          <w:color w:val="000000" w:themeColor="text1"/>
          <w:lang w:val="en-US"/>
        </w:rPr>
      </w:pPr>
    </w:p>
    <w:p w14:paraId="2C275952" w14:textId="77777777" w:rsidR="00AB3D98" w:rsidRDefault="005255B0">
      <w:pPr>
        <w:rPr>
          <w:rFonts w:ascii="Arial" w:hAnsi="Arial"/>
          <w:color w:val="000000" w:themeColor="text1"/>
          <w:lang w:val="en-US"/>
        </w:rPr>
      </w:pPr>
      <w:r>
        <w:rPr>
          <w:rFonts w:ascii="Arial" w:hAnsi="Arial"/>
          <w:color w:val="000000" w:themeColor="text1"/>
          <w:lang w:val="en-US"/>
        </w:rPr>
        <w:t>The protocol was prepared in two identical copies, one for each of the Parties</w:t>
      </w:r>
    </w:p>
    <w:p w14:paraId="7C9A7361" w14:textId="77777777" w:rsidR="00AB3D98" w:rsidRDefault="00AB3D98">
      <w:pPr>
        <w:rPr>
          <w:rFonts w:ascii="Arial" w:hAnsi="Arial"/>
          <w:color w:val="000000" w:themeColor="text1"/>
          <w:lang w:val="en-US"/>
        </w:rPr>
      </w:pPr>
    </w:p>
    <w:p w14:paraId="4C495336" w14:textId="77777777" w:rsidR="00AB3D98" w:rsidRDefault="00AB3D98">
      <w:pPr>
        <w:rPr>
          <w:rFonts w:ascii="Arial" w:hAnsi="Arial"/>
          <w:color w:val="000000" w:themeColor="text1"/>
          <w:lang w:val="en-US"/>
        </w:rPr>
      </w:pPr>
    </w:p>
    <w:p w14:paraId="340A2BF0" w14:textId="77777777" w:rsidR="00AB3D98" w:rsidRDefault="00AB3D98">
      <w:pPr>
        <w:rPr>
          <w:rFonts w:ascii="Arial" w:hAnsi="Arial"/>
          <w:color w:val="000000" w:themeColor="text1"/>
          <w:lang w:val="en-US"/>
        </w:rPr>
      </w:pPr>
    </w:p>
    <w:p w14:paraId="0544708E" w14:textId="77777777" w:rsidR="00AB3D98" w:rsidRDefault="00AB3D98">
      <w:pPr>
        <w:rPr>
          <w:rFonts w:ascii="Arial" w:hAnsi="Arial"/>
          <w:color w:val="000000" w:themeColor="text1"/>
          <w:lang w:val="en-US"/>
        </w:rPr>
      </w:pPr>
    </w:p>
    <w:p w14:paraId="2D9EAD50" w14:textId="77777777" w:rsidR="00AB3D98" w:rsidRDefault="00AB3D98">
      <w:pPr>
        <w:rPr>
          <w:rFonts w:ascii="Arial" w:hAnsi="Arial"/>
          <w:color w:val="000000" w:themeColor="text1"/>
          <w:lang w:val="en-US"/>
        </w:rPr>
      </w:pPr>
    </w:p>
    <w:p w14:paraId="3B6B929B" w14:textId="77777777" w:rsidR="00AB3D98" w:rsidRDefault="00AB3D98">
      <w:pPr>
        <w:rPr>
          <w:rFonts w:ascii="Arial" w:hAnsi="Arial"/>
          <w:color w:val="000000" w:themeColor="text1"/>
          <w:lang w:val="en-US"/>
        </w:rPr>
      </w:pPr>
    </w:p>
    <w:p w14:paraId="28E41528" w14:textId="77777777" w:rsidR="00AB3D98" w:rsidRDefault="00AB3D98">
      <w:pPr>
        <w:rPr>
          <w:rFonts w:ascii="Arial" w:hAnsi="Arial"/>
          <w:color w:val="000000" w:themeColor="text1"/>
          <w:lang w:val="en-US"/>
        </w:rPr>
      </w:pPr>
    </w:p>
    <w:p w14:paraId="510C78FF" w14:textId="77777777" w:rsidR="00AB3D98" w:rsidRDefault="005255B0">
      <w:pPr>
        <w:jc w:val="center"/>
        <w:rPr>
          <w:rFonts w:ascii="Arial" w:hAnsi="Arial"/>
          <w:color w:val="000000" w:themeColor="text1"/>
          <w:lang w:val="en-US"/>
        </w:rPr>
      </w:pPr>
      <w:r>
        <w:rPr>
          <w:rFonts w:ascii="Arial" w:hAnsi="Arial"/>
          <w:color w:val="000000" w:themeColor="text1"/>
          <w:lang w:val="en-US"/>
        </w:rPr>
        <w:t xml:space="preserve">    …………………………………………..</w:t>
      </w:r>
      <w:r>
        <w:rPr>
          <w:rFonts w:ascii="Arial" w:hAnsi="Arial"/>
          <w:color w:val="000000" w:themeColor="text1"/>
          <w:lang w:val="en-US"/>
        </w:rPr>
        <w:tab/>
      </w:r>
      <w:r>
        <w:rPr>
          <w:rFonts w:ascii="Arial" w:hAnsi="Arial"/>
          <w:color w:val="000000" w:themeColor="text1"/>
          <w:lang w:val="en-US"/>
        </w:rPr>
        <w:tab/>
      </w:r>
      <w:r>
        <w:rPr>
          <w:rFonts w:ascii="Arial" w:hAnsi="Arial"/>
          <w:color w:val="000000" w:themeColor="text1"/>
          <w:lang w:val="en-US"/>
        </w:rPr>
        <w:tab/>
      </w:r>
      <w:r>
        <w:rPr>
          <w:rFonts w:ascii="Arial" w:hAnsi="Arial"/>
          <w:color w:val="000000" w:themeColor="text1"/>
          <w:lang w:val="en-US"/>
        </w:rPr>
        <w:tab/>
        <w:t xml:space="preserve">    ………………………………………..</w:t>
      </w:r>
    </w:p>
    <w:p w14:paraId="668AA3D4" w14:textId="77777777" w:rsidR="00AB3D98" w:rsidRDefault="005255B0">
      <w:pPr>
        <w:rPr>
          <w:rFonts w:ascii="Arial" w:hAnsi="Arial"/>
          <w:color w:val="000000" w:themeColor="text1"/>
          <w:lang w:val="en-US"/>
        </w:rPr>
      </w:pPr>
      <w:r>
        <w:rPr>
          <w:rFonts w:ascii="Arial" w:hAnsi="Arial"/>
          <w:b/>
          <w:color w:val="000000" w:themeColor="text1"/>
          <w:lang w:val="en-US"/>
        </w:rPr>
        <w:t xml:space="preserve">                                   Ordering Party</w:t>
      </w:r>
      <w:r>
        <w:rPr>
          <w:rFonts w:ascii="Arial" w:hAnsi="Arial"/>
          <w:b/>
          <w:color w:val="000000" w:themeColor="text1"/>
          <w:lang w:val="en-US"/>
        </w:rPr>
        <w:tab/>
      </w:r>
      <w:r>
        <w:rPr>
          <w:rFonts w:ascii="Arial" w:hAnsi="Arial"/>
          <w:b/>
          <w:color w:val="000000" w:themeColor="text1"/>
          <w:lang w:val="en-US"/>
        </w:rPr>
        <w:tab/>
      </w:r>
      <w:r>
        <w:rPr>
          <w:rFonts w:ascii="Arial" w:hAnsi="Arial"/>
          <w:b/>
          <w:color w:val="000000" w:themeColor="text1"/>
          <w:lang w:val="en-US"/>
        </w:rPr>
        <w:tab/>
      </w:r>
      <w:r>
        <w:rPr>
          <w:rFonts w:ascii="Arial" w:hAnsi="Arial"/>
          <w:b/>
          <w:color w:val="000000" w:themeColor="text1"/>
          <w:lang w:val="en-US"/>
        </w:rPr>
        <w:tab/>
        <w:t xml:space="preserve">                            Contractor</w:t>
      </w:r>
    </w:p>
    <w:p w14:paraId="6FBBEA02" w14:textId="77777777" w:rsidR="00AB3D98" w:rsidRDefault="005255B0">
      <w:pPr>
        <w:jc w:val="center"/>
        <w:rPr>
          <w:rFonts w:ascii="Arial" w:hAnsi="Arial"/>
          <w:color w:val="000000" w:themeColor="text1"/>
          <w:lang w:val="en-US"/>
        </w:rPr>
      </w:pPr>
      <w:r>
        <w:rPr>
          <w:rFonts w:ascii="Arial" w:hAnsi="Arial"/>
          <w:color w:val="000000" w:themeColor="text1"/>
          <w:lang w:val="en-US"/>
        </w:rPr>
        <w:t xml:space="preserve">   </w:t>
      </w:r>
    </w:p>
    <w:p w14:paraId="170D4172" w14:textId="77777777" w:rsidR="00AB3D98" w:rsidRDefault="00AB3D98">
      <w:pPr>
        <w:jc w:val="center"/>
        <w:rPr>
          <w:rFonts w:ascii="Arial" w:hAnsi="Arial"/>
          <w:color w:val="000000" w:themeColor="text1"/>
          <w:lang w:val="en-US"/>
        </w:rPr>
      </w:pPr>
    </w:p>
    <w:p w14:paraId="7294697C" w14:textId="77777777" w:rsidR="00AB3D98" w:rsidRDefault="00AB3D98">
      <w:pPr>
        <w:jc w:val="center"/>
        <w:rPr>
          <w:rFonts w:ascii="Times New Roman" w:hAnsi="Times New Roman"/>
          <w:b/>
          <w:color w:val="000000" w:themeColor="text1"/>
          <w:u w:val="single"/>
          <w:lang w:val="en-US"/>
        </w:rPr>
      </w:pPr>
    </w:p>
    <w:p w14:paraId="429FA74B" w14:textId="77777777" w:rsidR="00AB3D98" w:rsidRDefault="005255B0">
      <w:pPr>
        <w:jc w:val="right"/>
        <w:rPr>
          <w:rFonts w:ascii="Arial" w:hAnsi="Arial"/>
          <w:color w:val="000000" w:themeColor="text1"/>
          <w:lang w:val="en-US"/>
        </w:rPr>
      </w:pPr>
      <w:r w:rsidRPr="00832991">
        <w:rPr>
          <w:lang w:val="en-US"/>
        </w:rPr>
        <w:br w:type="page"/>
      </w:r>
    </w:p>
    <w:p w14:paraId="01E1BBCC" w14:textId="77777777" w:rsidR="00AB3D98" w:rsidRDefault="00AB3D98">
      <w:pPr>
        <w:jc w:val="center"/>
        <w:rPr>
          <w:rFonts w:ascii="Times New Roman" w:hAnsi="Times New Roman"/>
          <w:b/>
          <w:color w:val="000000" w:themeColor="text1"/>
          <w:u w:val="single"/>
          <w:lang w:val="en-US"/>
        </w:rPr>
      </w:pPr>
    </w:p>
    <w:p w14:paraId="4BEE2287" w14:textId="77777777" w:rsidR="00AB3D98" w:rsidRDefault="005255B0">
      <w:pPr>
        <w:jc w:val="right"/>
        <w:rPr>
          <w:color w:val="000000" w:themeColor="text1"/>
          <w:lang w:val="en-US"/>
        </w:rPr>
      </w:pPr>
      <w:r>
        <w:rPr>
          <w:rFonts w:ascii="Arial" w:hAnsi="Arial"/>
          <w:color w:val="000000" w:themeColor="text1"/>
          <w:lang w:val="en-US"/>
        </w:rPr>
        <w:t>Attachment no 2 to the Agreement</w:t>
      </w:r>
    </w:p>
    <w:p w14:paraId="09AF6F56" w14:textId="77777777" w:rsidR="00AB3D98" w:rsidRDefault="00AB3D98">
      <w:pPr>
        <w:jc w:val="center"/>
        <w:rPr>
          <w:rFonts w:ascii="Times New Roman" w:hAnsi="Times New Roman"/>
          <w:b/>
          <w:color w:val="000000" w:themeColor="text1"/>
          <w:u w:val="single"/>
          <w:lang w:val="en-US"/>
        </w:rPr>
      </w:pPr>
    </w:p>
    <w:p w14:paraId="2A4EFC01" w14:textId="77777777" w:rsidR="00AB3D98" w:rsidRPr="00832991" w:rsidRDefault="005255B0">
      <w:pPr>
        <w:tabs>
          <w:tab w:val="left" w:pos="0"/>
        </w:tabs>
        <w:spacing w:line="360" w:lineRule="auto"/>
        <w:jc w:val="center"/>
        <w:rPr>
          <w:rFonts w:ascii="Arial Narrow" w:hAnsi="Arial Narrow"/>
          <w:lang w:val="en-US"/>
        </w:rPr>
      </w:pPr>
      <w:r w:rsidRPr="00832991">
        <w:rPr>
          <w:rFonts w:ascii="Arial Narrow" w:hAnsi="Arial Narrow"/>
          <w:lang w:val="en-US"/>
        </w:rPr>
        <w:t>INFORMATION CLAUSE</w:t>
      </w:r>
    </w:p>
    <w:p w14:paraId="332669F6" w14:textId="77777777" w:rsidR="00AB3D98" w:rsidRPr="00832991" w:rsidRDefault="005255B0">
      <w:pPr>
        <w:tabs>
          <w:tab w:val="left" w:pos="0"/>
        </w:tabs>
        <w:spacing w:line="360" w:lineRule="auto"/>
        <w:jc w:val="both"/>
        <w:rPr>
          <w:rFonts w:ascii="Arial Narrow" w:hAnsi="Arial Narrow"/>
          <w:lang w:val="en-US"/>
        </w:rPr>
      </w:pPr>
      <w:r w:rsidRPr="00832991">
        <w:rPr>
          <w:rFonts w:ascii="Arial Narrow" w:hAnsi="Arial Narrow"/>
          <w:lang w:val="en-US"/>
        </w:rPr>
        <w:t xml:space="preserve">1. The Mandator, acting as a personal data controller within the meaning of Regulation (EU) 2016/679 of the European Parliament and of the Council of April 27, 2016 on the protection of natural persons with regard to the processing of personal data and on the free movement of such data, and repealing Directive 95/46/EC (hereinafter referred to as ”GDPR”), informs that it will process the personal data provided by the </w:t>
      </w:r>
      <w:r w:rsidRPr="00832991">
        <w:rPr>
          <w:rFonts w:ascii="Arial Narrow" w:hAnsi="Arial Narrow"/>
          <w:b/>
          <w:bCs/>
          <w:lang w:val="en-US"/>
        </w:rPr>
        <w:t>Mandatary</w:t>
      </w:r>
      <w:r w:rsidRPr="00832991">
        <w:rPr>
          <w:rFonts w:ascii="Arial Narrow" w:hAnsi="Arial Narrow"/>
          <w:lang w:val="en-US"/>
        </w:rPr>
        <w:t xml:space="preserve"> and related to its representatives and/or attorneys, contact persons and persons authorized by it to sign all statements for and on behalf of the Mandator relating to the performance of the Contract in question, for the purpose and to the extent necessary for the proper performance of the subject of the Contract.</w:t>
      </w:r>
    </w:p>
    <w:p w14:paraId="63BBD3AA" w14:textId="77777777" w:rsidR="00AB3D98" w:rsidRPr="00832991" w:rsidRDefault="005255B0">
      <w:pPr>
        <w:spacing w:line="360" w:lineRule="auto"/>
        <w:jc w:val="both"/>
        <w:rPr>
          <w:rFonts w:ascii="Arial Narrow" w:hAnsi="Arial Narrow"/>
          <w:lang w:val="en-US"/>
        </w:rPr>
      </w:pPr>
      <w:r w:rsidRPr="00832991">
        <w:rPr>
          <w:rFonts w:ascii="Arial Narrow" w:hAnsi="Arial Narrow"/>
          <w:lang w:val="en-US"/>
        </w:rPr>
        <w:t>2. The</w:t>
      </w:r>
      <w:r w:rsidRPr="00832991">
        <w:rPr>
          <w:rFonts w:ascii="Arial Narrow" w:hAnsi="Arial Narrow"/>
          <w:b/>
          <w:bCs/>
          <w:lang w:val="en-US"/>
        </w:rPr>
        <w:t xml:space="preserve"> Mandatary</w:t>
      </w:r>
      <w:r w:rsidRPr="00832991">
        <w:rPr>
          <w:rFonts w:ascii="Arial Narrow" w:hAnsi="Arial Narrow"/>
          <w:lang w:val="en-US"/>
        </w:rPr>
        <w:t xml:space="preserve"> declares that it has been informed that:</w:t>
      </w:r>
    </w:p>
    <w:p w14:paraId="37B3FDAB" w14:textId="77777777" w:rsidR="00AB3D98" w:rsidRPr="00832991" w:rsidRDefault="005255B0">
      <w:pPr>
        <w:numPr>
          <w:ilvl w:val="0"/>
          <w:numId w:val="18"/>
        </w:numPr>
        <w:suppressAutoHyphens w:val="0"/>
        <w:spacing w:after="160" w:line="360" w:lineRule="auto"/>
        <w:ind w:left="284" w:hanging="284"/>
        <w:jc w:val="both"/>
        <w:rPr>
          <w:rFonts w:ascii="Arial Narrow" w:hAnsi="Arial Narrow"/>
          <w:lang w:val="en-US"/>
        </w:rPr>
      </w:pPr>
      <w:r w:rsidRPr="00832991">
        <w:rPr>
          <w:rFonts w:ascii="Arial Narrow" w:hAnsi="Arial Narrow"/>
          <w:lang w:val="en-US"/>
        </w:rPr>
        <w:t>The Data Controller of your personal data shall be the  InnoTech4Life Sp. z o.o. (Spółką Celową SGGW) located at Nowoursynowska Street 166 bud. 8/119, 02-787 Warsaw, hereinafter referred to as: ”the Data Controller”;</w:t>
      </w:r>
    </w:p>
    <w:p w14:paraId="0F176BF4" w14:textId="77777777" w:rsidR="00AB3D98" w:rsidRPr="00832991" w:rsidRDefault="005255B0">
      <w:pPr>
        <w:numPr>
          <w:ilvl w:val="0"/>
          <w:numId w:val="18"/>
        </w:numPr>
        <w:suppressAutoHyphens w:val="0"/>
        <w:spacing w:after="160" w:line="360" w:lineRule="auto"/>
        <w:ind w:left="284" w:hanging="284"/>
        <w:jc w:val="both"/>
        <w:rPr>
          <w:rFonts w:ascii="Arial Narrow" w:hAnsi="Arial Narrow"/>
          <w:lang w:val="en-US"/>
        </w:rPr>
      </w:pPr>
      <w:r w:rsidRPr="00832991">
        <w:rPr>
          <w:rFonts w:ascii="Arial Narrow" w:hAnsi="Arial Narrow"/>
          <w:lang w:val="en-US"/>
        </w:rPr>
        <w:t>The Data Controller has appointed a Data Protection Officer who can be contacted in</w:t>
      </w:r>
      <w:r w:rsidRPr="00832991">
        <w:rPr>
          <w:rFonts w:ascii="Arial Narrow" w:hAnsi="Arial Narrow"/>
          <w:color w:val="000000" w:themeColor="text1"/>
          <w:lang w:val="en-US"/>
        </w:rPr>
        <w:t xml:space="preserve"> all matters related to the processing of personal data and the exercise of rights by the data subjects under the GDPR at their e-mail address: </w:t>
      </w:r>
      <w:r w:rsidRPr="00832991">
        <w:rPr>
          <w:lang w:val="en-US"/>
        </w:rPr>
        <w:t>iod@</w:t>
      </w:r>
      <w:r w:rsidRPr="00832991">
        <w:rPr>
          <w:rFonts w:ascii="Arial Narrow" w:hAnsi="Arial Narrow"/>
          <w:lang w:val="en-US"/>
        </w:rPr>
        <w:t>innoTech4Life.pl</w:t>
      </w:r>
    </w:p>
    <w:p w14:paraId="10953986" w14:textId="77777777" w:rsidR="00AB3D98" w:rsidRPr="00832991" w:rsidRDefault="005255B0">
      <w:pPr>
        <w:numPr>
          <w:ilvl w:val="0"/>
          <w:numId w:val="18"/>
        </w:numPr>
        <w:suppressAutoHyphens w:val="0"/>
        <w:spacing w:after="160" w:line="360" w:lineRule="auto"/>
        <w:ind w:left="284" w:hanging="284"/>
        <w:jc w:val="both"/>
        <w:rPr>
          <w:rFonts w:ascii="Arial Narrow" w:hAnsi="Arial Narrow"/>
          <w:lang w:val="en-US"/>
        </w:rPr>
      </w:pPr>
      <w:r w:rsidRPr="00832991">
        <w:rPr>
          <w:rFonts w:ascii="Arial Narrow" w:hAnsi="Arial Narrow"/>
          <w:lang w:val="en-US"/>
        </w:rPr>
        <w:t>All personal data obtained in connection with the conclusion and performance of this Contract shall be processed pursuant to Article 6 section 1 letter b) of the GDPR – for the purpose of fulfilling the terms and conditions of the Contract, Article 6 section 1 letter f) of the GDPR – for the purpose of securing and asserting possible claims resulting from the Contract or defending against such claims, verification of data in public registers, contacting in matters related to the performance of the Contract as legally legitimate interests pursued by the Data Controller, Article 6 section 1 letter c) of the GDPR – for the purpose of fulfilling legal obligations incumbent on the Data Controller;</w:t>
      </w:r>
    </w:p>
    <w:p w14:paraId="47CC80E7" w14:textId="77777777" w:rsidR="00AB3D98" w:rsidRPr="00832991" w:rsidRDefault="005255B0">
      <w:pPr>
        <w:numPr>
          <w:ilvl w:val="0"/>
          <w:numId w:val="18"/>
        </w:numPr>
        <w:tabs>
          <w:tab w:val="left" w:pos="0"/>
        </w:tabs>
        <w:suppressAutoHyphens w:val="0"/>
        <w:spacing w:after="160" w:line="360" w:lineRule="auto"/>
        <w:jc w:val="both"/>
        <w:rPr>
          <w:rFonts w:ascii="Arial Narrow" w:hAnsi="Arial Narrow"/>
          <w:lang w:val="en-US"/>
        </w:rPr>
      </w:pPr>
      <w:r w:rsidRPr="00832991">
        <w:rPr>
          <w:rFonts w:ascii="Arial Narrow" w:hAnsi="Arial Narrow"/>
          <w:lang w:val="en-US"/>
        </w:rPr>
        <w:t>The recipients of your data shall be entities and bodies, to whom the Data Controller is obliged or authorized to make personal data available on the basis of generally applicable provisions of law, as well as entities to whom the Data Controller will entrust the processing of personal data on the basis of a relevant agreement in connection with the services provided by the aforementioned entity to the Data Controller, and which guarantee due execution of the objectives referred to in point c) above;</w:t>
      </w:r>
    </w:p>
    <w:p w14:paraId="0B79F2BE" w14:textId="77777777" w:rsidR="00AB3D98" w:rsidRPr="00832991" w:rsidRDefault="005255B0">
      <w:pPr>
        <w:numPr>
          <w:ilvl w:val="0"/>
          <w:numId w:val="18"/>
        </w:numPr>
        <w:tabs>
          <w:tab w:val="left" w:pos="0"/>
        </w:tabs>
        <w:suppressAutoHyphens w:val="0"/>
        <w:spacing w:after="160" w:line="360" w:lineRule="auto"/>
        <w:jc w:val="both"/>
        <w:rPr>
          <w:rFonts w:ascii="Arial Narrow" w:hAnsi="Arial Narrow"/>
          <w:lang w:val="en-US"/>
        </w:rPr>
      </w:pPr>
      <w:r w:rsidRPr="00832991">
        <w:rPr>
          <w:rFonts w:ascii="Arial Narrow" w:hAnsi="Arial Narrow"/>
          <w:lang w:val="en-US"/>
        </w:rPr>
        <w:t>Personal data shall be stored for the period necessary to perform the Contract, and thereafter for the period and to the extent required by the generally applicable provisions of law or to secure and pursue possible claims and to defend against such claims;</w:t>
      </w:r>
    </w:p>
    <w:p w14:paraId="606207D0" w14:textId="77777777" w:rsidR="00AB3D98" w:rsidRPr="00832991" w:rsidRDefault="005255B0">
      <w:pPr>
        <w:numPr>
          <w:ilvl w:val="0"/>
          <w:numId w:val="18"/>
        </w:numPr>
        <w:tabs>
          <w:tab w:val="left" w:pos="0"/>
        </w:tabs>
        <w:suppressAutoHyphens w:val="0"/>
        <w:spacing w:after="160" w:line="360" w:lineRule="auto"/>
        <w:jc w:val="both"/>
        <w:rPr>
          <w:rFonts w:ascii="Arial Narrow" w:hAnsi="Arial Narrow"/>
          <w:lang w:val="en-US"/>
        </w:rPr>
      </w:pPr>
      <w:r w:rsidRPr="00832991">
        <w:rPr>
          <w:rFonts w:ascii="Arial Narrow" w:hAnsi="Arial Narrow"/>
          <w:lang w:val="en-US"/>
        </w:rPr>
        <w:t>Data subjects have the right to access, rectify, erase or restrict the processing of the aforementioned personal data, the right to object to the processing of the data;</w:t>
      </w:r>
    </w:p>
    <w:p w14:paraId="2BD29785" w14:textId="77777777" w:rsidR="00AB3D98" w:rsidRPr="00832991" w:rsidRDefault="005255B0">
      <w:pPr>
        <w:numPr>
          <w:ilvl w:val="0"/>
          <w:numId w:val="18"/>
        </w:numPr>
        <w:tabs>
          <w:tab w:val="left" w:pos="0"/>
        </w:tabs>
        <w:suppressAutoHyphens w:val="0"/>
        <w:spacing w:after="160" w:line="360" w:lineRule="auto"/>
        <w:jc w:val="both"/>
        <w:rPr>
          <w:rFonts w:ascii="Arial Narrow" w:hAnsi="Arial Narrow"/>
          <w:lang w:val="en-US"/>
        </w:rPr>
      </w:pPr>
      <w:r w:rsidRPr="00832991">
        <w:rPr>
          <w:rFonts w:ascii="Arial Narrow" w:hAnsi="Arial Narrow"/>
          <w:lang w:val="en-US"/>
        </w:rPr>
        <w:t>Data subjects have the right to lodge a complaint with a supervisory authority, in the territory of the Republic of Poland this authority is the President of the Office for Personal Data Protection;</w:t>
      </w:r>
    </w:p>
    <w:p w14:paraId="490BA4CE" w14:textId="77777777" w:rsidR="00AB3D98" w:rsidRPr="00832991" w:rsidRDefault="005255B0">
      <w:pPr>
        <w:numPr>
          <w:ilvl w:val="0"/>
          <w:numId w:val="18"/>
        </w:numPr>
        <w:tabs>
          <w:tab w:val="left" w:pos="0"/>
        </w:tabs>
        <w:suppressAutoHyphens w:val="0"/>
        <w:spacing w:after="160" w:line="360" w:lineRule="auto"/>
        <w:jc w:val="both"/>
        <w:rPr>
          <w:rFonts w:ascii="Arial Narrow" w:hAnsi="Arial Narrow"/>
          <w:lang w:val="en-US"/>
        </w:rPr>
      </w:pPr>
      <w:r w:rsidRPr="00832991">
        <w:rPr>
          <w:rFonts w:ascii="Arial Narrow" w:hAnsi="Arial Narrow"/>
          <w:lang w:val="en-US"/>
        </w:rPr>
        <w:t>providing personal data is voluntary but necessary for the conclusion and execution of this Contract.</w:t>
      </w:r>
    </w:p>
    <w:p w14:paraId="5EBE445B" w14:textId="77777777" w:rsidR="00AB3D98" w:rsidRPr="00832991" w:rsidRDefault="005255B0">
      <w:pPr>
        <w:numPr>
          <w:ilvl w:val="0"/>
          <w:numId w:val="18"/>
        </w:numPr>
        <w:tabs>
          <w:tab w:val="left" w:pos="0"/>
        </w:tabs>
        <w:suppressAutoHyphens w:val="0"/>
        <w:spacing w:after="160" w:line="360" w:lineRule="auto"/>
        <w:jc w:val="both"/>
        <w:rPr>
          <w:rFonts w:ascii="Arial Narrow" w:hAnsi="Arial Narrow"/>
          <w:lang w:val="en-US"/>
        </w:rPr>
      </w:pPr>
      <w:r w:rsidRPr="00832991">
        <w:rPr>
          <w:rFonts w:ascii="Arial Narrow" w:hAnsi="Arial Narrow"/>
          <w:lang w:val="en-US"/>
        </w:rPr>
        <w:t>Your personal data shall not be subject to automated decision-making process and shall not be profiled.</w:t>
      </w:r>
    </w:p>
    <w:p w14:paraId="445148E0" w14:textId="77777777" w:rsidR="00AB3D98" w:rsidRDefault="00AB3D98">
      <w:pPr>
        <w:rPr>
          <w:rFonts w:ascii="Arial" w:hAnsi="Arial"/>
          <w:color w:val="000000" w:themeColor="text1"/>
          <w:lang w:val="en-US"/>
        </w:rPr>
      </w:pPr>
    </w:p>
    <w:p w14:paraId="7D658FD7" w14:textId="77777777" w:rsidR="00AB3D98" w:rsidRDefault="00AB3D98">
      <w:pPr>
        <w:jc w:val="center"/>
        <w:rPr>
          <w:rFonts w:ascii="Times New Roman" w:hAnsi="Times New Roman"/>
          <w:b/>
          <w:color w:val="000000" w:themeColor="text1"/>
          <w:u w:val="single"/>
          <w:lang w:val="en-US"/>
        </w:rPr>
      </w:pPr>
    </w:p>
    <w:p w14:paraId="3C4C1C79" w14:textId="77777777" w:rsidR="00AB3D98" w:rsidRDefault="00AB3D98">
      <w:pPr>
        <w:jc w:val="center"/>
        <w:rPr>
          <w:rFonts w:ascii="Times New Roman" w:hAnsi="Times New Roman"/>
          <w:b/>
          <w:color w:val="000000" w:themeColor="text1"/>
          <w:u w:val="single"/>
          <w:lang w:val="en-US"/>
        </w:rPr>
      </w:pPr>
    </w:p>
    <w:p w14:paraId="4EED210D" w14:textId="77777777" w:rsidR="00AB3D98" w:rsidRDefault="00AB3D98">
      <w:pPr>
        <w:jc w:val="center"/>
        <w:rPr>
          <w:rFonts w:ascii="Times New Roman" w:hAnsi="Times New Roman"/>
          <w:b/>
          <w:color w:val="000000" w:themeColor="text1"/>
          <w:u w:val="single"/>
          <w:lang w:val="en-US"/>
        </w:rPr>
      </w:pPr>
    </w:p>
    <w:p w14:paraId="7A19DA6B" w14:textId="77777777" w:rsidR="00AB3D98" w:rsidRDefault="00AB3D98">
      <w:pPr>
        <w:jc w:val="center"/>
        <w:rPr>
          <w:rFonts w:ascii="Times New Roman" w:hAnsi="Times New Roman"/>
          <w:b/>
          <w:color w:val="000000" w:themeColor="text1"/>
          <w:u w:val="single"/>
          <w:lang w:val="en-US"/>
        </w:rPr>
      </w:pPr>
    </w:p>
    <w:p w14:paraId="4CDD2DE3" w14:textId="77777777" w:rsidR="00AB3D98" w:rsidRDefault="00AB3D98">
      <w:pPr>
        <w:rPr>
          <w:rFonts w:ascii="Times New Roman" w:hAnsi="Times New Roman"/>
          <w:b/>
          <w:color w:val="000000" w:themeColor="text1"/>
          <w:u w:val="single"/>
          <w:lang w:val="en-US"/>
        </w:rPr>
      </w:pPr>
    </w:p>
    <w:sectPr w:rsidR="00AB3D98">
      <w:footerReference w:type="default" r:id="rId9"/>
      <w:pgSz w:w="11906" w:h="16838"/>
      <w:pgMar w:top="567" w:right="879" w:bottom="1901" w:left="850" w:header="0" w:footer="454"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614F" w14:textId="77777777" w:rsidR="008F75CD" w:rsidRDefault="008F75CD">
      <w:r>
        <w:separator/>
      </w:r>
    </w:p>
  </w:endnote>
  <w:endnote w:type="continuationSeparator" w:id="0">
    <w:p w14:paraId="10806F80" w14:textId="77777777" w:rsidR="008F75CD" w:rsidRDefault="008F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roman"/>
    <w:pitch w:val="default"/>
    <w:sig w:usb0="E0000AFF" w:usb1="500078FF" w:usb2="00000021" w:usb3="00000000" w:csb0="600001BF" w:csb1="DFF70000"/>
  </w:font>
  <w:font w:name="DejaVu Sans">
    <w:charset w:val="00"/>
    <w:family w:val="roman"/>
    <w:pitch w:val="default"/>
    <w:sig w:usb0="E7006EFF" w:usb1="D200FDFF" w:usb2="0A246029" w:usb3="0400200C" w:csb0="600001FF" w:csb1="DFFF0000"/>
  </w:font>
  <w:font w:name="FreeSans">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Andale Sans UI">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Layout w:type="fixed"/>
      <w:tblCellMar>
        <w:top w:w="57" w:type="dxa"/>
        <w:left w:w="57" w:type="dxa"/>
        <w:bottom w:w="57" w:type="dxa"/>
        <w:right w:w="57" w:type="dxa"/>
      </w:tblCellMar>
      <w:tblLook w:val="04A0" w:firstRow="1" w:lastRow="0" w:firstColumn="1" w:lastColumn="0" w:noHBand="0" w:noVBand="1"/>
    </w:tblPr>
    <w:tblGrid>
      <w:gridCol w:w="5103"/>
      <w:gridCol w:w="5067"/>
    </w:tblGrid>
    <w:tr w:rsidR="00AB3D98" w14:paraId="7BF9DC0B" w14:textId="77777777">
      <w:trPr>
        <w:trHeight w:val="960"/>
      </w:trPr>
      <w:tc>
        <w:tcPr>
          <w:tcW w:w="5102" w:type="dxa"/>
          <w:tcBorders>
            <w:top w:val="single" w:sz="2" w:space="0" w:color="000000"/>
            <w:left w:val="single" w:sz="2" w:space="0" w:color="000000"/>
            <w:bottom w:val="single" w:sz="2" w:space="0" w:color="000000"/>
          </w:tcBorders>
        </w:tcPr>
        <w:p w14:paraId="2A875778" w14:textId="77777777" w:rsidR="00AB3D98" w:rsidRDefault="005255B0">
          <w:pPr>
            <w:pStyle w:val="Zawartotabeli"/>
          </w:pPr>
          <w:r>
            <w:rPr>
              <w:noProof/>
            </w:rPr>
            <w:drawing>
              <wp:inline distT="0" distB="0" distL="0" distR="0" wp14:anchorId="20F05839" wp14:editId="3F754924">
                <wp:extent cx="1559560" cy="572135"/>
                <wp:effectExtent l="0" t="0" r="0" b="0"/>
                <wp:docPr id="2"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5"/>
                        <pic:cNvPicPr>
                          <a:picLocks noChangeAspect="1" noChangeArrowheads="1"/>
                        </pic:cNvPicPr>
                      </pic:nvPicPr>
                      <pic:blipFill>
                        <a:blip r:embed="rId1"/>
                        <a:stretch>
                          <a:fillRect/>
                        </a:stretch>
                      </pic:blipFill>
                      <pic:spPr bwMode="auto">
                        <a:xfrm>
                          <a:off x="0" y="0"/>
                          <a:ext cx="1559560" cy="572135"/>
                        </a:xfrm>
                        <a:prstGeom prst="rect">
                          <a:avLst/>
                        </a:prstGeom>
                      </pic:spPr>
                    </pic:pic>
                  </a:graphicData>
                </a:graphic>
              </wp:inline>
            </w:drawing>
          </w:r>
        </w:p>
      </w:tc>
      <w:tc>
        <w:tcPr>
          <w:tcW w:w="5067" w:type="dxa"/>
          <w:tcBorders>
            <w:top w:val="single" w:sz="2" w:space="0" w:color="000000"/>
            <w:left w:val="single" w:sz="2" w:space="0" w:color="000000"/>
            <w:bottom w:val="single" w:sz="2" w:space="0" w:color="000000"/>
            <w:right w:val="single" w:sz="2" w:space="0" w:color="000000"/>
          </w:tcBorders>
        </w:tcPr>
        <w:p w14:paraId="253359CE" w14:textId="77777777" w:rsidR="00AB3D98" w:rsidRDefault="005255B0">
          <w:pPr>
            <w:pStyle w:val="Zawartotabeli"/>
            <w:ind w:left="113"/>
            <w:rPr>
              <w:rFonts w:ascii="Arial" w:hAnsi="Arial"/>
              <w:sz w:val="16"/>
              <w:szCs w:val="16"/>
            </w:rPr>
          </w:pPr>
          <w:r>
            <w:rPr>
              <w:rFonts w:ascii="Arial" w:hAnsi="Arial"/>
              <w:sz w:val="16"/>
              <w:szCs w:val="16"/>
            </w:rPr>
            <w:t>InnoTech4Life sp. z o.o. - Spółka Celowa SGGW</w:t>
          </w:r>
          <w:r>
            <w:rPr>
              <w:rFonts w:ascii="Arial" w:hAnsi="Arial"/>
              <w:sz w:val="16"/>
              <w:szCs w:val="16"/>
            </w:rPr>
            <w:br/>
            <w:t>ul. Nowoursynowska 166, b8/119, 02-787 Warszawa</w:t>
          </w:r>
        </w:p>
        <w:p w14:paraId="3E090B0E" w14:textId="77777777" w:rsidR="00AB3D98" w:rsidRDefault="005255B0">
          <w:pPr>
            <w:pStyle w:val="Zawartotabeli"/>
            <w:ind w:left="113"/>
            <w:rPr>
              <w:rFonts w:ascii="Arial" w:hAnsi="Arial"/>
              <w:sz w:val="16"/>
              <w:szCs w:val="16"/>
            </w:rPr>
          </w:pPr>
          <w:r>
            <w:rPr>
              <w:rFonts w:ascii="Arial" w:hAnsi="Arial"/>
              <w:sz w:val="16"/>
              <w:szCs w:val="16"/>
            </w:rPr>
            <w:t>NIP: 9512525710, REGON: 389858218</w:t>
          </w:r>
          <w:r>
            <w:rPr>
              <w:rFonts w:ascii="Arial" w:hAnsi="Arial"/>
              <w:sz w:val="16"/>
              <w:szCs w:val="16"/>
            </w:rPr>
            <w:br/>
            <w:t>KRS: 0000906024 - Sąd Rej. dla m.st W-wy, XIII Wydz. Gosp.</w:t>
          </w:r>
          <w:r>
            <w:rPr>
              <w:rFonts w:ascii="Arial" w:hAnsi="Arial"/>
              <w:sz w:val="16"/>
              <w:szCs w:val="16"/>
            </w:rPr>
            <w:br/>
            <w:t>Kapitał zakładowy: 20 000 zł w pełni opłacony.</w:t>
          </w:r>
        </w:p>
      </w:tc>
    </w:tr>
  </w:tbl>
  <w:p w14:paraId="3B7B8889" w14:textId="77777777" w:rsidR="00AB3D98" w:rsidRDefault="00AB3D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B171" w14:textId="77777777" w:rsidR="008F75CD" w:rsidRDefault="008F75CD">
      <w:r>
        <w:separator/>
      </w:r>
    </w:p>
  </w:footnote>
  <w:footnote w:type="continuationSeparator" w:id="0">
    <w:p w14:paraId="077136DA" w14:textId="77777777" w:rsidR="008F75CD" w:rsidRDefault="008F7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336"/>
    <w:multiLevelType w:val="multilevel"/>
    <w:tmpl w:val="A6A470DA"/>
    <w:lvl w:ilvl="0">
      <w:start w:val="2"/>
      <w:numFmt w:val="decimal"/>
      <w:lvlText w:val="%1."/>
      <w:lvlJc w:val="left"/>
      <w:pPr>
        <w:tabs>
          <w:tab w:val="num" w:pos="0"/>
        </w:tabs>
        <w:ind w:left="1785" w:hanging="705"/>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252F3B"/>
    <w:multiLevelType w:val="multilevel"/>
    <w:tmpl w:val="431038A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4E5CA9"/>
    <w:multiLevelType w:val="multilevel"/>
    <w:tmpl w:val="FCE8DF80"/>
    <w:lvl w:ilvl="0">
      <w:start w:val="3"/>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695A9A"/>
    <w:multiLevelType w:val="multilevel"/>
    <w:tmpl w:val="0FD6D2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850624"/>
    <w:multiLevelType w:val="multilevel"/>
    <w:tmpl w:val="7260661E"/>
    <w:lvl w:ilvl="0">
      <w:start w:val="1"/>
      <w:numFmt w:val="decimal"/>
      <w:lvlText w:val="%1."/>
      <w:lvlJc w:val="left"/>
      <w:pPr>
        <w:tabs>
          <w:tab w:val="num" w:pos="0"/>
        </w:tabs>
        <w:ind w:left="0" w:firstLine="0"/>
      </w:pPr>
      <w:rPr>
        <w:rFonts w:cs="Times New Roman"/>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CC31A25"/>
    <w:multiLevelType w:val="multilevel"/>
    <w:tmpl w:val="466CED7E"/>
    <w:lvl w:ilvl="0">
      <w:start w:val="1"/>
      <w:numFmt w:val="decimal"/>
      <w:lvlText w:val="%1)"/>
      <w:lvlJc w:val="left"/>
      <w:pPr>
        <w:tabs>
          <w:tab w:val="num" w:pos="0"/>
        </w:tabs>
        <w:ind w:left="1065" w:hanging="705"/>
      </w:pPr>
    </w:lvl>
    <w:lvl w:ilvl="1">
      <w:start w:val="1"/>
      <w:numFmt w:val="decimal"/>
      <w:lvlText w:val="%2."/>
      <w:lvlJc w:val="left"/>
      <w:pPr>
        <w:tabs>
          <w:tab w:val="num" w:pos="0"/>
        </w:tabs>
        <w:ind w:left="1785" w:hanging="705"/>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CE766AF"/>
    <w:multiLevelType w:val="multilevel"/>
    <w:tmpl w:val="4900F710"/>
    <w:lvl w:ilvl="0">
      <w:start w:val="1"/>
      <w:numFmt w:val="decimal"/>
      <w:lvlText w:val="%1."/>
      <w:lvlJc w:val="left"/>
      <w:pPr>
        <w:tabs>
          <w:tab w:val="num" w:pos="0"/>
        </w:tabs>
        <w:ind w:left="0" w:firstLine="0"/>
      </w:pPr>
      <w:rPr>
        <w:rFonts w:cs="Times New Roman"/>
        <w:b w:val="0"/>
        <w:color w:va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314E3E4C"/>
    <w:multiLevelType w:val="multilevel"/>
    <w:tmpl w:val="6AA6DC9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32302447"/>
    <w:multiLevelType w:val="multilevel"/>
    <w:tmpl w:val="C73CFAD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F1F3BD1"/>
    <w:multiLevelType w:val="multilevel"/>
    <w:tmpl w:val="02CA6FD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b w:val="0"/>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0540AD2"/>
    <w:multiLevelType w:val="multilevel"/>
    <w:tmpl w:val="AC247D40"/>
    <w:lvl w:ilvl="0">
      <w:start w:val="1"/>
      <w:numFmt w:val="decimal"/>
      <w:lvlText w:val="%1."/>
      <w:lvlJc w:val="left"/>
      <w:pPr>
        <w:tabs>
          <w:tab w:val="num" w:pos="480"/>
        </w:tabs>
        <w:ind w:left="480" w:hanging="480"/>
      </w:pPr>
      <w:rPr>
        <w:rFonts w:eastAsia="Calibri" w:cs="Times New Roman"/>
        <w:b w:val="0"/>
      </w:rPr>
    </w:lvl>
    <w:lvl w:ilvl="1">
      <w:start w:val="1"/>
      <w:numFmt w:val="decimal"/>
      <w:lvlText w:val="%2."/>
      <w:lvlJc w:val="left"/>
      <w:pPr>
        <w:tabs>
          <w:tab w:val="num" w:pos="621"/>
        </w:tabs>
        <w:ind w:left="621"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1" w15:restartNumberingAfterBreak="0">
    <w:nsid w:val="47D27918"/>
    <w:multiLevelType w:val="multilevel"/>
    <w:tmpl w:val="E6D87BB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4D70B65"/>
    <w:multiLevelType w:val="multilevel"/>
    <w:tmpl w:val="B844C2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val="0"/>
        <w:sz w:val="2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5AE2D65"/>
    <w:multiLevelType w:val="multilevel"/>
    <w:tmpl w:val="63308ACA"/>
    <w:lvl w:ilvl="0">
      <w:start w:val="1"/>
      <w:numFmt w:val="lowerLetter"/>
      <w:lvlText w:val="%1)"/>
      <w:lvlJc w:val="left"/>
      <w:pPr>
        <w:tabs>
          <w:tab w:val="num" w:pos="0"/>
        </w:tabs>
        <w:ind w:left="360" w:hanging="360"/>
      </w:pPr>
      <w:rPr>
        <w:rFonts w:cs="Times New Roman"/>
        <w:b w:val="0"/>
        <w:bCs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57774594"/>
    <w:multiLevelType w:val="multilevel"/>
    <w:tmpl w:val="DE469E8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AFF40C4"/>
    <w:multiLevelType w:val="multilevel"/>
    <w:tmpl w:val="9F4C954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C154898"/>
    <w:multiLevelType w:val="multilevel"/>
    <w:tmpl w:val="7FC0910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3A138F3"/>
    <w:multiLevelType w:val="multilevel"/>
    <w:tmpl w:val="00BA4764"/>
    <w:lvl w:ilvl="0">
      <w:start w:val="1"/>
      <w:numFmt w:val="decimal"/>
      <w:lvlText w:val="%1)"/>
      <w:lvlJc w:val="left"/>
      <w:pPr>
        <w:tabs>
          <w:tab w:val="num" w:pos="0"/>
        </w:tabs>
        <w:ind w:left="1065" w:hanging="705"/>
      </w:pPr>
      <w:rPr>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B540C2"/>
    <w:multiLevelType w:val="multilevel"/>
    <w:tmpl w:val="3084A3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3"/>
  </w:num>
  <w:num w:numId="3">
    <w:abstractNumId w:val="8"/>
  </w:num>
  <w:num w:numId="4">
    <w:abstractNumId w:val="16"/>
  </w:num>
  <w:num w:numId="5">
    <w:abstractNumId w:val="15"/>
  </w:num>
  <w:num w:numId="6">
    <w:abstractNumId w:val="11"/>
  </w:num>
  <w:num w:numId="7">
    <w:abstractNumId w:val="1"/>
  </w:num>
  <w:num w:numId="8">
    <w:abstractNumId w:val="5"/>
  </w:num>
  <w:num w:numId="9">
    <w:abstractNumId w:val="14"/>
  </w:num>
  <w:num w:numId="10">
    <w:abstractNumId w:val="6"/>
  </w:num>
  <w:num w:numId="11">
    <w:abstractNumId w:val="12"/>
  </w:num>
  <w:num w:numId="12">
    <w:abstractNumId w:val="10"/>
  </w:num>
  <w:num w:numId="13">
    <w:abstractNumId w:val="7"/>
  </w:num>
  <w:num w:numId="14">
    <w:abstractNumId w:val="0"/>
  </w:num>
  <w:num w:numId="15">
    <w:abstractNumId w:val="17"/>
  </w:num>
  <w:num w:numId="16">
    <w:abstractNumId w:val="4"/>
  </w:num>
  <w:num w:numId="17">
    <w:abstractNumId w:val="2"/>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98"/>
    <w:rsid w:val="005255B0"/>
    <w:rsid w:val="006E4078"/>
    <w:rsid w:val="00832991"/>
    <w:rsid w:val="008F75CD"/>
    <w:rsid w:val="00AB3D9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711E"/>
  <w15:docId w15:val="{CE8A6279-F5FC-4327-A847-BF4215B3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4D9B"/>
    <w:rPr>
      <w:rFonts w:ascii="Tms Rmn" w:hAnsi="Tms Rmn"/>
    </w:rPr>
  </w:style>
  <w:style w:type="paragraph" w:styleId="Nagwek6">
    <w:name w:val="heading 6"/>
    <w:basedOn w:val="Normalny"/>
    <w:next w:val="Normalny"/>
    <w:qFormat/>
    <w:rsid w:val="00DA4D9B"/>
    <w:pPr>
      <w:keepNext/>
      <w:ind w:left="1134"/>
      <w:outlineLvl w:val="5"/>
    </w:pPr>
    <w:rPr>
      <w:rFonts w:ascii="Times New Roman" w:hAnsi="Times New Roman"/>
      <w:i/>
      <w:sz w:val="24"/>
    </w:rPr>
  </w:style>
  <w:style w:type="paragraph" w:styleId="Nagwek7">
    <w:name w:val="heading 7"/>
    <w:basedOn w:val="Normalny"/>
    <w:next w:val="Normalny"/>
    <w:qFormat/>
    <w:rsid w:val="00DA4D9B"/>
    <w:pPr>
      <w:keepNext/>
      <w:outlineLvl w:val="6"/>
    </w:pPr>
    <w:rPr>
      <w:rFonts w:ascii="Times New Roman" w:hAnsi="Times New Roman"/>
      <w:b/>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qFormat/>
    <w:rsid w:val="00721D64"/>
    <w:rPr>
      <w:color w:val="808080"/>
    </w:rPr>
  </w:style>
  <w:style w:type="character" w:customStyle="1" w:styleId="TekstdymkaZnak">
    <w:name w:val="Tekst dymka Znak"/>
    <w:basedOn w:val="Domylnaczcionkaakapitu"/>
    <w:link w:val="Tekstdymka"/>
    <w:qFormat/>
    <w:rsid w:val="00721D64"/>
    <w:rPr>
      <w:rFonts w:ascii="Tahoma" w:hAnsi="Tahoma" w:cs="Tahoma"/>
      <w:sz w:val="16"/>
      <w:szCs w:val="16"/>
    </w:rPr>
  </w:style>
  <w:style w:type="character" w:styleId="Odwoaniedokomentarza">
    <w:name w:val="annotation reference"/>
    <w:basedOn w:val="Domylnaczcionkaakapitu"/>
    <w:uiPriority w:val="99"/>
    <w:unhideWhenUsed/>
    <w:qFormat/>
    <w:rsid w:val="00F3236D"/>
    <w:rPr>
      <w:sz w:val="16"/>
      <w:szCs w:val="16"/>
    </w:rPr>
  </w:style>
  <w:style w:type="character" w:customStyle="1" w:styleId="TekstkomentarzaZnak">
    <w:name w:val="Tekst komentarza Znak"/>
    <w:basedOn w:val="Domylnaczcionkaakapitu"/>
    <w:link w:val="Tekstkomentarza"/>
    <w:uiPriority w:val="99"/>
    <w:qFormat/>
    <w:rsid w:val="00F3236D"/>
    <w:rPr>
      <w:rFonts w:ascii="Cambria" w:eastAsiaTheme="minorHAnsi" w:hAnsi="Cambria" w:cstheme="minorBidi"/>
      <w:lang w:eastAsia="en-US"/>
    </w:rPr>
  </w:style>
  <w:style w:type="character" w:customStyle="1" w:styleId="czeinternetowe">
    <w:name w:val="Łącze internetowe"/>
    <w:basedOn w:val="Domylnaczcionkaakapitu"/>
    <w:uiPriority w:val="99"/>
    <w:unhideWhenUsed/>
    <w:rsid w:val="006E2790"/>
    <w:rPr>
      <w:color w:val="0563C1" w:themeColor="hyperlink"/>
      <w:u w:val="single"/>
    </w:rPr>
  </w:style>
  <w:style w:type="character" w:customStyle="1" w:styleId="NagwekZnak">
    <w:name w:val="Nagłówek Znak"/>
    <w:basedOn w:val="Domylnaczcionkaakapitu"/>
    <w:link w:val="Nagwek1"/>
    <w:uiPriority w:val="99"/>
    <w:qFormat/>
    <w:rsid w:val="008C55A2"/>
    <w:rPr>
      <w:rFonts w:ascii="Tms Rmn" w:hAnsi="Tms Rmn"/>
    </w:rPr>
  </w:style>
  <w:style w:type="character" w:customStyle="1" w:styleId="StopkaZnak">
    <w:name w:val="Stopka Znak"/>
    <w:basedOn w:val="Domylnaczcionkaakapitu"/>
    <w:link w:val="Stopka"/>
    <w:uiPriority w:val="99"/>
    <w:qFormat/>
    <w:rsid w:val="008C55A2"/>
    <w:rPr>
      <w:rFonts w:ascii="Tms Rmn" w:hAnsi="Tms Rmn"/>
    </w:rPr>
  </w:style>
  <w:style w:type="character" w:customStyle="1" w:styleId="TematkomentarzaZnak">
    <w:name w:val="Temat komentarza Znak"/>
    <w:basedOn w:val="TekstkomentarzaZnak"/>
    <w:link w:val="Tematkomentarza"/>
    <w:qFormat/>
    <w:rsid w:val="006E2790"/>
    <w:rPr>
      <w:rFonts w:ascii="Tms Rmn" w:eastAsia="Calibri" w:hAnsi="Tms Rmn" w:cstheme="minorBidi"/>
      <w:b/>
      <w:bCs/>
      <w:lang w:eastAsia="en-US"/>
    </w:rPr>
  </w:style>
  <w:style w:type="character" w:customStyle="1" w:styleId="TekstprzypisukocowegoZnak">
    <w:name w:val="Tekst przypisu końcowego Znak"/>
    <w:basedOn w:val="Domylnaczcionkaakapitu"/>
    <w:link w:val="Tekstprzypisukocowego"/>
    <w:semiHidden/>
    <w:qFormat/>
    <w:rsid w:val="00915A27"/>
    <w:rPr>
      <w:rFonts w:ascii="Tms Rmn" w:hAnsi="Tms Rm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915A27"/>
    <w:rPr>
      <w:vertAlign w:val="superscript"/>
    </w:rPr>
  </w:style>
  <w:style w:type="character" w:customStyle="1" w:styleId="AkapitzlistZnak">
    <w:name w:val="Akapit z listą Znak"/>
    <w:uiPriority w:val="34"/>
    <w:qFormat/>
    <w:locked/>
    <w:rsid w:val="00874B8A"/>
  </w:style>
  <w:style w:type="character" w:customStyle="1" w:styleId="Znakinumeracji">
    <w:name w:val="Znaki numeracji"/>
    <w:qFormat/>
  </w:style>
  <w:style w:type="character" w:customStyle="1" w:styleId="HTML-wstpniesformatowanyZnak">
    <w:name w:val="HTML - wstępnie sformatowany Znak"/>
    <w:basedOn w:val="Domylnaczcionkaakapitu"/>
    <w:link w:val="HTML-wstpniesformatowany"/>
    <w:uiPriority w:val="99"/>
    <w:semiHidden/>
    <w:qFormat/>
    <w:rsid w:val="00A0134A"/>
    <w:rPr>
      <w:rFonts w:ascii="Consolas" w:hAnsi="Consolas" w:cs="Consolas"/>
      <w:sz w:val="20"/>
    </w:rPr>
  </w:style>
  <w:style w:type="paragraph" w:customStyle="1" w:styleId="Nagwek1">
    <w:name w:val="Nagłówek1"/>
    <w:basedOn w:val="Normalny"/>
    <w:next w:val="Tekstpodstawowy"/>
    <w:link w:val="NagwekZnak"/>
    <w:qFormat/>
    <w:pPr>
      <w:keepNext/>
      <w:spacing w:before="240" w:after="120"/>
    </w:pPr>
    <w:rPr>
      <w:rFonts w:ascii="Liberation Sans" w:eastAsia="DejaVu Sans"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Tekstpodstawowy3">
    <w:name w:val="Body Text 3"/>
    <w:basedOn w:val="Normalny"/>
    <w:qFormat/>
    <w:rsid w:val="00DA4D9B"/>
    <w:rPr>
      <w:rFonts w:ascii="Times New Roman" w:hAnsi="Times New Roman"/>
      <w:sz w:val="24"/>
    </w:rPr>
  </w:style>
  <w:style w:type="paragraph" w:styleId="Tekstpodstawowywcity2">
    <w:name w:val="Body Text Indent 2"/>
    <w:basedOn w:val="Normalny"/>
    <w:qFormat/>
    <w:rsid w:val="00DA4D9B"/>
    <w:pPr>
      <w:ind w:left="576" w:hanging="432"/>
      <w:jc w:val="both"/>
    </w:pPr>
    <w:rPr>
      <w:rFonts w:ascii="Times New Roman" w:hAnsi="Times New Roman"/>
      <w:sz w:val="24"/>
    </w:rPr>
  </w:style>
  <w:style w:type="paragraph" w:styleId="Tekstpodstawowywcity3">
    <w:name w:val="Body Text Indent 3"/>
    <w:basedOn w:val="Normalny"/>
    <w:qFormat/>
    <w:rsid w:val="00DA4D9B"/>
    <w:pPr>
      <w:ind w:hanging="4"/>
      <w:jc w:val="both"/>
    </w:pPr>
    <w:rPr>
      <w:rFonts w:ascii="Times New Roman" w:hAnsi="Times New Roman"/>
      <w:sz w:val="24"/>
    </w:rPr>
  </w:style>
  <w:style w:type="paragraph" w:styleId="Tekstdymka">
    <w:name w:val="Balloon Text"/>
    <w:basedOn w:val="Normalny"/>
    <w:link w:val="TekstdymkaZnak"/>
    <w:qFormat/>
    <w:rsid w:val="00721D64"/>
    <w:rPr>
      <w:rFonts w:ascii="Tahoma" w:hAnsi="Tahoma" w:cs="Tahoma"/>
      <w:sz w:val="16"/>
      <w:szCs w:val="16"/>
    </w:rPr>
  </w:style>
  <w:style w:type="paragraph" w:styleId="Akapitzlist">
    <w:name w:val="List Paragraph"/>
    <w:basedOn w:val="Normalny"/>
    <w:uiPriority w:val="34"/>
    <w:qFormat/>
    <w:rsid w:val="00511E3E"/>
    <w:pPr>
      <w:ind w:left="720"/>
      <w:contextualSpacing/>
    </w:pPr>
  </w:style>
  <w:style w:type="paragraph" w:styleId="Tekstkomentarza">
    <w:name w:val="annotation text"/>
    <w:basedOn w:val="Normalny"/>
    <w:link w:val="TekstkomentarzaZnak"/>
    <w:uiPriority w:val="99"/>
    <w:unhideWhenUsed/>
    <w:qFormat/>
    <w:rsid w:val="00F3236D"/>
    <w:pPr>
      <w:jc w:val="both"/>
    </w:pPr>
    <w:rPr>
      <w:rFonts w:ascii="Cambria" w:eastAsiaTheme="minorHAnsi" w:hAnsi="Cambria" w:cstheme="minorBidi"/>
      <w:lang w:eastAsia="en-US"/>
    </w:rPr>
  </w:style>
  <w:style w:type="paragraph" w:customStyle="1" w:styleId="Default">
    <w:name w:val="Default"/>
    <w:qFormat/>
    <w:rsid w:val="001A5585"/>
    <w:pPr>
      <w:widowControl w:val="0"/>
    </w:pPr>
    <w:rPr>
      <w:rFonts w:ascii="Arial" w:eastAsiaTheme="minorEastAsia" w:hAnsi="Arial" w:cs="Arial"/>
      <w:color w:val="000000"/>
      <w:sz w:val="24"/>
      <w:szCs w:val="24"/>
    </w:rPr>
  </w:style>
  <w:style w:type="paragraph" w:customStyle="1" w:styleId="CM3">
    <w:name w:val="CM3"/>
    <w:basedOn w:val="Default"/>
    <w:next w:val="Default"/>
    <w:uiPriority w:val="99"/>
    <w:qFormat/>
    <w:rsid w:val="001A5585"/>
    <w:pPr>
      <w:spacing w:line="266" w:lineRule="atLeast"/>
    </w:pPr>
    <w:rPr>
      <w:color w:val="auto"/>
    </w:rPr>
  </w:style>
  <w:style w:type="paragraph" w:customStyle="1" w:styleId="CM4">
    <w:name w:val="CM4"/>
    <w:basedOn w:val="Default"/>
    <w:next w:val="Default"/>
    <w:uiPriority w:val="99"/>
    <w:qFormat/>
    <w:rsid w:val="001A5585"/>
    <w:pPr>
      <w:spacing w:line="271" w:lineRule="atLeast"/>
    </w:pPr>
    <w:rPr>
      <w:color w:val="auto"/>
    </w:rPr>
  </w:style>
  <w:style w:type="paragraph" w:customStyle="1" w:styleId="CM5">
    <w:name w:val="CM5"/>
    <w:basedOn w:val="Default"/>
    <w:next w:val="Default"/>
    <w:uiPriority w:val="99"/>
    <w:qFormat/>
    <w:rsid w:val="001A5585"/>
    <w:pPr>
      <w:spacing w:line="263" w:lineRule="atLeast"/>
    </w:pPr>
    <w:rPr>
      <w:color w:val="auto"/>
    </w:rPr>
  </w:style>
  <w:style w:type="paragraph" w:customStyle="1" w:styleId="CM1">
    <w:name w:val="CM1"/>
    <w:basedOn w:val="Default"/>
    <w:next w:val="Default"/>
    <w:uiPriority w:val="99"/>
    <w:qFormat/>
    <w:rsid w:val="001A5585"/>
    <w:pPr>
      <w:spacing w:line="266" w:lineRule="atLeast"/>
    </w:pPr>
    <w:rPr>
      <w:color w:val="auto"/>
    </w:rPr>
  </w:style>
  <w:style w:type="paragraph" w:customStyle="1" w:styleId="CM2">
    <w:name w:val="CM2"/>
    <w:basedOn w:val="Default"/>
    <w:next w:val="Default"/>
    <w:uiPriority w:val="99"/>
    <w:qFormat/>
    <w:rsid w:val="001A5585"/>
    <w:pPr>
      <w:spacing w:line="266" w:lineRule="atLeast"/>
    </w:pPr>
    <w:rPr>
      <w:color w:val="auto"/>
    </w:rPr>
  </w:style>
  <w:style w:type="paragraph" w:customStyle="1" w:styleId="Gwkaistopka">
    <w:name w:val="Główka i stopka"/>
    <w:basedOn w:val="Normalny"/>
    <w:qFormat/>
  </w:style>
  <w:style w:type="paragraph" w:styleId="Nagwek">
    <w:name w:val="header"/>
    <w:basedOn w:val="Normalny"/>
    <w:uiPriority w:val="99"/>
    <w:rsid w:val="008C55A2"/>
    <w:pPr>
      <w:tabs>
        <w:tab w:val="center" w:pos="4536"/>
        <w:tab w:val="right" w:pos="9072"/>
      </w:tabs>
    </w:pPr>
  </w:style>
  <w:style w:type="paragraph" w:styleId="Stopka">
    <w:name w:val="footer"/>
    <w:basedOn w:val="Normalny"/>
    <w:link w:val="StopkaZnak"/>
    <w:uiPriority w:val="99"/>
    <w:rsid w:val="008C55A2"/>
    <w:pPr>
      <w:tabs>
        <w:tab w:val="center" w:pos="4536"/>
        <w:tab w:val="right" w:pos="9072"/>
      </w:tabs>
    </w:pPr>
  </w:style>
  <w:style w:type="paragraph" w:styleId="Tematkomentarza">
    <w:name w:val="annotation subject"/>
    <w:basedOn w:val="Tekstkomentarza"/>
    <w:next w:val="Tekstkomentarza"/>
    <w:link w:val="TematkomentarzaZnak"/>
    <w:unhideWhenUsed/>
    <w:qFormat/>
    <w:rsid w:val="006E2790"/>
    <w:pPr>
      <w:jc w:val="left"/>
    </w:pPr>
    <w:rPr>
      <w:rFonts w:ascii="Tms Rmn" w:eastAsia="Calibri" w:hAnsi="Tms Rmn" w:cs="Times New Roman"/>
      <w:b/>
      <w:bCs/>
    </w:rPr>
  </w:style>
  <w:style w:type="paragraph" w:styleId="Poprawka">
    <w:name w:val="Revision"/>
    <w:uiPriority w:val="99"/>
    <w:semiHidden/>
    <w:qFormat/>
    <w:rsid w:val="006E2790"/>
    <w:rPr>
      <w:rFonts w:ascii="Tms Rmn" w:hAnsi="Tms Rmn"/>
    </w:rPr>
  </w:style>
  <w:style w:type="paragraph" w:customStyle="1" w:styleId="Standard">
    <w:name w:val="Standard"/>
    <w:qFormat/>
    <w:rsid w:val="001736CC"/>
    <w:pPr>
      <w:widowControl w:val="0"/>
      <w:textAlignment w:val="baseline"/>
    </w:pPr>
    <w:rPr>
      <w:rFonts w:ascii="Times New Roman" w:eastAsia="Andale Sans UI" w:hAnsi="Times New Roman" w:cs="Tahoma"/>
      <w:kern w:val="2"/>
      <w:sz w:val="24"/>
      <w:szCs w:val="24"/>
      <w:lang w:val="de-DE" w:eastAsia="ja-JP" w:bidi="fa-IR"/>
    </w:rPr>
  </w:style>
  <w:style w:type="paragraph" w:styleId="Tekstprzypisukocowego">
    <w:name w:val="endnote text"/>
    <w:basedOn w:val="Normalny"/>
    <w:link w:val="TekstprzypisukocowegoZnak"/>
    <w:semiHidden/>
    <w:unhideWhenUsed/>
    <w:rsid w:val="00915A27"/>
  </w:style>
  <w:style w:type="paragraph" w:customStyle="1" w:styleId="Stylopis">
    <w:name w:val="Styl opis"/>
    <w:basedOn w:val="Normalny"/>
    <w:qFormat/>
    <w:rsid w:val="009F7B8D"/>
    <w:pPr>
      <w:spacing w:before="120" w:line="360" w:lineRule="auto"/>
      <w:ind w:firstLine="567"/>
      <w:jc w:val="both"/>
    </w:pPr>
    <w:rPr>
      <w:rFonts w:ascii="Times New Roman" w:hAnsi="Times New Roman"/>
      <w:sz w:val="24"/>
    </w:rPr>
  </w:style>
  <w:style w:type="paragraph" w:customStyle="1" w:styleId="Zawartotabeli">
    <w:name w:val="Zawartość tabeli"/>
    <w:basedOn w:val="Normalny"/>
    <w:qFormat/>
    <w:pPr>
      <w:widowControl w:val="0"/>
      <w:suppressLineNumbers/>
    </w:pPr>
  </w:style>
  <w:style w:type="paragraph" w:styleId="HTML-wstpniesformatowany">
    <w:name w:val="HTML Preformatted"/>
    <w:basedOn w:val="Normalny"/>
    <w:link w:val="HTML-wstpniesformatowanyZnak"/>
    <w:uiPriority w:val="99"/>
    <w:semiHidden/>
    <w:unhideWhenUsed/>
    <w:qFormat/>
    <w:rsid w:val="00A0134A"/>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7BEF5-0480-449F-8985-E2B5CA8C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2675</Words>
  <Characters>16056</Characters>
  <Application>Microsoft Office Word</Application>
  <DocSecurity>0</DocSecurity>
  <Lines>133</Lines>
  <Paragraphs>37</Paragraphs>
  <ScaleCrop>false</ScaleCrop>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Sobczak</dc:creator>
  <dc:description/>
  <cp:lastModifiedBy>Piotr Hańczyc</cp:lastModifiedBy>
  <cp:revision>11</cp:revision>
  <cp:lastPrinted>2020-06-22T06:14:00Z</cp:lastPrinted>
  <dcterms:created xsi:type="dcterms:W3CDTF">2021-12-09T20:46:00Z</dcterms:created>
  <dcterms:modified xsi:type="dcterms:W3CDTF">2022-10-10T13:18:00Z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0x010100F5220BC40F4B6E4C8AAE42CB90F4C474</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